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64DDA" w:rsidRDefault="00767636">
      <w:pPr>
        <w:jc w:val="center"/>
        <w:rPr>
          <w:b/>
          <w:sz w:val="28"/>
          <w:szCs w:val="28"/>
        </w:rPr>
      </w:pPr>
      <w:r>
        <w:rPr>
          <w:b/>
          <w:sz w:val="28"/>
          <w:szCs w:val="28"/>
        </w:rPr>
        <w:t>SMLOUVA O PRONÁJMU OBYTNÉHO PŘÍVĚSU</w:t>
      </w:r>
    </w:p>
    <w:p w14:paraId="00000002" w14:textId="77777777" w:rsidR="00164DDA" w:rsidRDefault="00164DDA">
      <w:pPr>
        <w:rPr>
          <w:b/>
          <w:sz w:val="13"/>
          <w:szCs w:val="13"/>
        </w:rPr>
      </w:pPr>
    </w:p>
    <w:p w14:paraId="00000003" w14:textId="2A29A9C1" w:rsidR="00164DDA" w:rsidRDefault="00767636">
      <w:pPr>
        <w:rPr>
          <w:sz w:val="21"/>
          <w:szCs w:val="21"/>
        </w:rPr>
      </w:pPr>
      <w:r>
        <w:rPr>
          <w:b/>
          <w:sz w:val="21"/>
          <w:szCs w:val="21"/>
        </w:rPr>
        <w:t>Číslo smlouvy:</w:t>
      </w:r>
      <w:r>
        <w:rPr>
          <w:sz w:val="21"/>
          <w:szCs w:val="21"/>
        </w:rPr>
        <w:t xml:space="preserve"> </w:t>
      </w:r>
      <w:r w:rsidR="006F2C3A">
        <w:rPr>
          <w:sz w:val="21"/>
          <w:szCs w:val="21"/>
        </w:rPr>
        <w:t>2026</w:t>
      </w:r>
    </w:p>
    <w:p w14:paraId="00000004" w14:textId="77777777" w:rsidR="00164DDA" w:rsidRDefault="00767636">
      <w:pPr>
        <w:rPr>
          <w:sz w:val="21"/>
          <w:szCs w:val="21"/>
        </w:rPr>
      </w:pPr>
      <w:r>
        <w:rPr>
          <w:sz w:val="21"/>
          <w:szCs w:val="21"/>
        </w:rPr>
        <w:t xml:space="preserve"> (použijte jako variabilní symbol při úhradě platby)</w:t>
      </w:r>
    </w:p>
    <w:p w14:paraId="00000005" w14:textId="77777777" w:rsidR="00164DDA" w:rsidRDefault="00164DDA">
      <w:pPr>
        <w:rPr>
          <w:sz w:val="16"/>
          <w:szCs w:val="16"/>
        </w:rPr>
      </w:pPr>
    </w:p>
    <w:p w14:paraId="00000006" w14:textId="77777777" w:rsidR="00164DDA" w:rsidRDefault="00767636">
      <w:pPr>
        <w:numPr>
          <w:ilvl w:val="0"/>
          <w:numId w:val="9"/>
        </w:numPr>
        <w:pBdr>
          <w:top w:val="nil"/>
          <w:left w:val="nil"/>
          <w:bottom w:val="nil"/>
          <w:right w:val="nil"/>
          <w:between w:val="nil"/>
        </w:pBdr>
        <w:spacing w:after="0"/>
        <w:jc w:val="center"/>
        <w:rPr>
          <w:b/>
          <w:color w:val="000000"/>
          <w:sz w:val="24"/>
          <w:szCs w:val="24"/>
        </w:rPr>
      </w:pPr>
      <w:r>
        <w:rPr>
          <w:b/>
          <w:color w:val="000000"/>
          <w:sz w:val="24"/>
          <w:szCs w:val="24"/>
        </w:rPr>
        <w:t>SMLUVNÍ STRANY</w:t>
      </w:r>
    </w:p>
    <w:p w14:paraId="00000007" w14:textId="77777777" w:rsidR="00164DDA" w:rsidRDefault="00164DDA">
      <w:pPr>
        <w:pBdr>
          <w:top w:val="nil"/>
          <w:left w:val="nil"/>
          <w:bottom w:val="nil"/>
          <w:right w:val="nil"/>
          <w:between w:val="nil"/>
        </w:pBdr>
        <w:ind w:left="720"/>
        <w:rPr>
          <w:b/>
          <w:color w:val="000000"/>
        </w:rPr>
      </w:pPr>
    </w:p>
    <w:p w14:paraId="00000008" w14:textId="5B540620" w:rsidR="00164DDA" w:rsidRDefault="00767636">
      <w:pPr>
        <w:spacing w:line="240" w:lineRule="auto"/>
        <w:rPr>
          <w:b/>
          <w:sz w:val="21"/>
          <w:szCs w:val="21"/>
          <w:u w:val="single"/>
        </w:rPr>
      </w:pPr>
      <w:r>
        <w:rPr>
          <w:b/>
          <w:sz w:val="24"/>
          <w:szCs w:val="24"/>
          <w:u w:val="single"/>
        </w:rPr>
        <w:t>Pronajímatel:</w:t>
      </w:r>
      <w:r>
        <w:rPr>
          <w:b/>
          <w:sz w:val="24"/>
          <w:szCs w:val="24"/>
        </w:rPr>
        <w:tab/>
      </w:r>
      <w:r>
        <w:rPr>
          <w:b/>
          <w:sz w:val="24"/>
          <w:szCs w:val="24"/>
        </w:rPr>
        <w:tab/>
      </w:r>
      <w:r>
        <w:rPr>
          <w:sz w:val="21"/>
          <w:szCs w:val="21"/>
        </w:rPr>
        <w:t xml:space="preserve">Jméno: </w:t>
      </w:r>
      <w:r>
        <w:rPr>
          <w:sz w:val="21"/>
          <w:szCs w:val="21"/>
        </w:rPr>
        <w:tab/>
      </w:r>
      <w:r>
        <w:rPr>
          <w:sz w:val="21"/>
          <w:szCs w:val="21"/>
        </w:rPr>
        <w:tab/>
      </w:r>
      <w:r w:rsidR="0012675C">
        <w:rPr>
          <w:sz w:val="21"/>
          <w:szCs w:val="21"/>
        </w:rPr>
        <w:t>Filip Jaroš</w:t>
      </w:r>
    </w:p>
    <w:p w14:paraId="00000009" w14:textId="77777777" w:rsidR="00164DDA" w:rsidRDefault="00767636">
      <w:pPr>
        <w:spacing w:line="240" w:lineRule="auto"/>
        <w:ind w:left="1416" w:firstLine="707"/>
        <w:rPr>
          <w:sz w:val="21"/>
          <w:szCs w:val="21"/>
        </w:rPr>
      </w:pPr>
      <w:r>
        <w:rPr>
          <w:sz w:val="21"/>
          <w:szCs w:val="21"/>
        </w:rPr>
        <w:t xml:space="preserve">Adresa: </w:t>
      </w:r>
      <w:r>
        <w:rPr>
          <w:sz w:val="21"/>
          <w:szCs w:val="21"/>
        </w:rPr>
        <w:tab/>
      </w:r>
      <w:r>
        <w:rPr>
          <w:sz w:val="21"/>
          <w:szCs w:val="21"/>
        </w:rPr>
        <w:tab/>
        <w:t>Nížkov 237, Nížkov, 59212</w:t>
      </w:r>
    </w:p>
    <w:p w14:paraId="0000000B" w14:textId="3C529FF6" w:rsidR="00164DDA" w:rsidRPr="00E9702F" w:rsidRDefault="00767636">
      <w:pPr>
        <w:spacing w:line="240" w:lineRule="auto"/>
        <w:ind w:left="1416" w:firstLine="707"/>
        <w:rPr>
          <w:sz w:val="21"/>
          <w:szCs w:val="21"/>
          <w:vertAlign w:val="subscript"/>
        </w:rPr>
      </w:pPr>
      <w:r>
        <w:rPr>
          <w:sz w:val="21"/>
          <w:szCs w:val="21"/>
        </w:rPr>
        <w:t>Kontakt:</w:t>
      </w:r>
      <w:r>
        <w:rPr>
          <w:sz w:val="21"/>
          <w:szCs w:val="21"/>
        </w:rPr>
        <w:tab/>
      </w:r>
      <w:r w:rsidR="00A85C7F">
        <w:rPr>
          <w:sz w:val="21"/>
          <w:szCs w:val="21"/>
        </w:rPr>
        <w:t xml:space="preserve">               </w:t>
      </w:r>
      <w:r w:rsidR="006F2C3A">
        <w:rPr>
          <w:sz w:val="21"/>
          <w:szCs w:val="21"/>
        </w:rPr>
        <w:t>+</w:t>
      </w:r>
      <w:r w:rsidR="006F2C3A">
        <w:rPr>
          <w:sz w:val="21"/>
          <w:szCs w:val="21"/>
        </w:rPr>
        <w:t xml:space="preserve"> </w:t>
      </w:r>
      <w:r w:rsidR="006F2C3A">
        <w:rPr>
          <w:sz w:val="21"/>
          <w:szCs w:val="21"/>
        </w:rPr>
        <w:t>420 </w:t>
      </w:r>
      <w:r w:rsidR="006F2C3A" w:rsidRPr="00501C00">
        <w:rPr>
          <w:sz w:val="21"/>
          <w:szCs w:val="21"/>
        </w:rPr>
        <w:t>602 881 157</w:t>
      </w:r>
    </w:p>
    <w:p w14:paraId="0000000C" w14:textId="77777777" w:rsidR="00164DDA" w:rsidRDefault="00767636">
      <w:pPr>
        <w:spacing w:line="240" w:lineRule="auto"/>
        <w:ind w:left="1416" w:firstLine="707"/>
        <w:rPr>
          <w:rFonts w:ascii="Helvetica Neue" w:eastAsia="Helvetica Neue" w:hAnsi="Helvetica Neue" w:cs="Helvetica Neue"/>
          <w:color w:val="000000"/>
          <w:sz w:val="21"/>
          <w:szCs w:val="21"/>
          <w:highlight w:val="white"/>
        </w:rPr>
      </w:pPr>
      <w:r>
        <w:rPr>
          <w:sz w:val="21"/>
          <w:szCs w:val="21"/>
        </w:rPr>
        <w:t xml:space="preserve">E-mail: </w:t>
      </w:r>
      <w:r>
        <w:rPr>
          <w:sz w:val="21"/>
          <w:szCs w:val="21"/>
        </w:rPr>
        <w:tab/>
      </w:r>
      <w:r>
        <w:rPr>
          <w:sz w:val="21"/>
          <w:szCs w:val="21"/>
        </w:rPr>
        <w:tab/>
      </w:r>
      <w:hyperlink r:id="rId6">
        <w:r>
          <w:rPr>
            <w:color w:val="0563C1"/>
            <w:sz w:val="21"/>
            <w:szCs w:val="21"/>
            <w:highlight w:val="white"/>
            <w:u w:val="single"/>
          </w:rPr>
          <w:t>info@vaskaravan.cz</w:t>
        </w:r>
      </w:hyperlink>
    </w:p>
    <w:p w14:paraId="0000000D" w14:textId="2873B8C8" w:rsidR="00164DDA" w:rsidRDefault="00767636">
      <w:pPr>
        <w:spacing w:line="240" w:lineRule="auto"/>
        <w:ind w:left="1416" w:firstLine="707"/>
      </w:pPr>
      <w:r>
        <w:t>Bankovní údaje:</w:t>
      </w:r>
      <w:r>
        <w:rPr>
          <w:sz w:val="21"/>
          <w:szCs w:val="21"/>
        </w:rPr>
        <w:t xml:space="preserve"> </w:t>
      </w:r>
      <w:r w:rsidR="0012675C">
        <w:rPr>
          <w:sz w:val="21"/>
          <w:szCs w:val="21"/>
        </w:rPr>
        <w:t>291150294/0300</w:t>
      </w:r>
    </w:p>
    <w:p w14:paraId="0000000E" w14:textId="77777777" w:rsidR="00164DDA" w:rsidRDefault="00164DDA">
      <w:pPr>
        <w:spacing w:line="240" w:lineRule="auto"/>
        <w:rPr>
          <w:b/>
          <w:sz w:val="24"/>
          <w:szCs w:val="24"/>
          <w:u w:val="single"/>
        </w:rPr>
      </w:pPr>
    </w:p>
    <w:p w14:paraId="0000000F" w14:textId="3D0352F2" w:rsidR="00164DDA" w:rsidRDefault="00767636">
      <w:pPr>
        <w:spacing w:line="240" w:lineRule="auto"/>
        <w:rPr>
          <w:b/>
          <w:u w:val="single"/>
        </w:rPr>
      </w:pPr>
      <w:r>
        <w:rPr>
          <w:b/>
          <w:sz w:val="24"/>
          <w:szCs w:val="24"/>
          <w:u w:val="single"/>
        </w:rPr>
        <w:t>Nájemce:</w:t>
      </w:r>
      <w:r>
        <w:rPr>
          <w:b/>
          <w:color w:val="3C3C3B"/>
          <w:sz w:val="16"/>
          <w:szCs w:val="16"/>
        </w:rPr>
        <w:t xml:space="preserve"> * </w:t>
      </w:r>
      <w:r>
        <w:rPr>
          <w:b/>
          <w:sz w:val="24"/>
          <w:szCs w:val="24"/>
        </w:rPr>
        <w:tab/>
      </w:r>
      <w:r>
        <w:rPr>
          <w:b/>
          <w:sz w:val="24"/>
          <w:szCs w:val="24"/>
        </w:rPr>
        <w:tab/>
      </w:r>
      <w:r>
        <w:rPr>
          <w:sz w:val="21"/>
          <w:szCs w:val="21"/>
        </w:rPr>
        <w:t>Jméno:</w:t>
      </w:r>
      <w:r w:rsidR="004F038C">
        <w:rPr>
          <w:sz w:val="21"/>
          <w:szCs w:val="21"/>
        </w:rPr>
        <w:t xml:space="preserve"> </w:t>
      </w:r>
    </w:p>
    <w:p w14:paraId="00000010" w14:textId="4391D09A" w:rsidR="00164DDA" w:rsidRDefault="00767636">
      <w:pPr>
        <w:spacing w:line="240" w:lineRule="auto"/>
        <w:ind w:left="1416" w:firstLine="707"/>
        <w:rPr>
          <w:sz w:val="21"/>
          <w:szCs w:val="21"/>
        </w:rPr>
      </w:pPr>
      <w:r>
        <w:rPr>
          <w:sz w:val="21"/>
          <w:szCs w:val="21"/>
        </w:rPr>
        <w:t>Adresa:</w:t>
      </w:r>
      <w:r w:rsidR="004F038C">
        <w:rPr>
          <w:sz w:val="21"/>
          <w:szCs w:val="21"/>
        </w:rPr>
        <w:t xml:space="preserve"> </w:t>
      </w:r>
    </w:p>
    <w:p w14:paraId="00000011" w14:textId="4BFC7F22" w:rsidR="00164DDA" w:rsidRDefault="00767636">
      <w:pPr>
        <w:spacing w:line="240" w:lineRule="auto"/>
        <w:ind w:left="1416" w:firstLine="707"/>
        <w:rPr>
          <w:sz w:val="21"/>
          <w:szCs w:val="21"/>
        </w:rPr>
      </w:pPr>
      <w:r>
        <w:rPr>
          <w:sz w:val="21"/>
          <w:szCs w:val="21"/>
        </w:rPr>
        <w:t>Číslo OP:</w:t>
      </w:r>
      <w:r w:rsidR="004F038C">
        <w:rPr>
          <w:sz w:val="21"/>
          <w:szCs w:val="21"/>
        </w:rPr>
        <w:t xml:space="preserve">  </w:t>
      </w:r>
    </w:p>
    <w:p w14:paraId="00000012" w14:textId="30A6175D" w:rsidR="00164DDA" w:rsidRDefault="00767636">
      <w:pPr>
        <w:spacing w:line="240" w:lineRule="auto"/>
        <w:ind w:left="1416" w:firstLine="707"/>
        <w:rPr>
          <w:sz w:val="21"/>
          <w:szCs w:val="21"/>
        </w:rPr>
      </w:pPr>
      <w:r>
        <w:rPr>
          <w:sz w:val="21"/>
          <w:szCs w:val="21"/>
        </w:rPr>
        <w:t>Číslo ŘP:</w:t>
      </w:r>
      <w:r w:rsidR="004F038C">
        <w:rPr>
          <w:sz w:val="21"/>
          <w:szCs w:val="21"/>
        </w:rPr>
        <w:t xml:space="preserve"> </w:t>
      </w:r>
    </w:p>
    <w:p w14:paraId="00000013" w14:textId="6EDB26B8" w:rsidR="00164DDA" w:rsidRDefault="00767636">
      <w:pPr>
        <w:spacing w:line="240" w:lineRule="auto"/>
        <w:ind w:left="1416" w:firstLine="707"/>
        <w:rPr>
          <w:sz w:val="21"/>
          <w:szCs w:val="21"/>
        </w:rPr>
      </w:pPr>
      <w:r>
        <w:rPr>
          <w:sz w:val="21"/>
          <w:szCs w:val="21"/>
        </w:rPr>
        <w:t>Kontakt:</w:t>
      </w:r>
      <w:r w:rsidR="00F54DD3">
        <w:rPr>
          <w:sz w:val="21"/>
          <w:szCs w:val="21"/>
        </w:rPr>
        <w:t xml:space="preserve"> </w:t>
      </w:r>
    </w:p>
    <w:p w14:paraId="00000014" w14:textId="68695C2C" w:rsidR="00164DDA" w:rsidRDefault="00767636">
      <w:pPr>
        <w:spacing w:line="240" w:lineRule="auto"/>
        <w:ind w:left="1416" w:firstLine="707"/>
        <w:rPr>
          <w:sz w:val="21"/>
          <w:szCs w:val="21"/>
        </w:rPr>
      </w:pPr>
      <w:r>
        <w:rPr>
          <w:sz w:val="21"/>
          <w:szCs w:val="21"/>
        </w:rPr>
        <w:t>SPZ  a údaje tažného vozidla:</w:t>
      </w:r>
      <w:r w:rsidR="00A85C7F">
        <w:rPr>
          <w:sz w:val="21"/>
          <w:szCs w:val="21"/>
        </w:rPr>
        <w:t xml:space="preserve"> </w:t>
      </w:r>
    </w:p>
    <w:p w14:paraId="00000015" w14:textId="77777777" w:rsidR="00164DDA" w:rsidRDefault="00767636">
      <w:pPr>
        <w:spacing w:line="240" w:lineRule="auto"/>
        <w:jc w:val="both"/>
        <w:rPr>
          <w:sz w:val="24"/>
          <w:szCs w:val="24"/>
        </w:rPr>
      </w:pPr>
      <w:r>
        <w:rPr>
          <w:rFonts w:ascii="Georgia" w:eastAsia="Georgia" w:hAnsi="Georgia" w:cs="Georgia"/>
          <w:sz w:val="29"/>
          <w:szCs w:val="29"/>
          <w:highlight w:val="white"/>
        </w:rPr>
        <w:t> </w:t>
      </w:r>
      <w:r>
        <w:rPr>
          <w:b/>
          <w:color w:val="3C3C3B"/>
          <w:sz w:val="16"/>
          <w:szCs w:val="16"/>
        </w:rPr>
        <w:t>*</w:t>
      </w:r>
      <w:r>
        <w:rPr>
          <w:color w:val="3C3C3B"/>
          <w:sz w:val="16"/>
          <w:szCs w:val="16"/>
        </w:rPr>
        <w:t xml:space="preserve"> Nájemce podpisem smlouvy uděluje dobrovolný souhlas se zpracováním svých osobních údajů uvedených v oddíle I smlouvy a to v souladu s čl. 6 odst. 1. písm. b) nařízení Evropského parlamentu a Rady (EU) 2016/679 ze dne </w:t>
      </w:r>
      <w:proofErr w:type="gramStart"/>
      <w:r>
        <w:rPr>
          <w:color w:val="3C3C3B"/>
          <w:sz w:val="16"/>
          <w:szCs w:val="16"/>
        </w:rPr>
        <w:t>27.04.2016</w:t>
      </w:r>
      <w:proofErr w:type="gramEnd"/>
      <w:r>
        <w:rPr>
          <w:color w:val="3C3C3B"/>
          <w:sz w:val="16"/>
          <w:szCs w:val="16"/>
        </w:rPr>
        <w:t>, Obecného nařízení o ochraně osobních údajů (dále jen „</w:t>
      </w:r>
      <w:r>
        <w:rPr>
          <w:b/>
          <w:color w:val="3C3C3B"/>
          <w:sz w:val="16"/>
          <w:szCs w:val="16"/>
        </w:rPr>
        <w:t>GDPR</w:t>
      </w:r>
      <w:r>
        <w:rPr>
          <w:color w:val="3C3C3B"/>
          <w:sz w:val="16"/>
          <w:szCs w:val="16"/>
        </w:rPr>
        <w:t xml:space="preserve">“), a to z důvodu, že zpracování osobních údajů je nezbytné pro platnost smlouvy o pronájmu obytného přívěsu na dobu určitou. Dle uvedeného nařízení má Nájemce právo tento souhlas kdykoliv odvolat a to výhradně písemnou formou doručenou na adresu Pronajímatele. </w:t>
      </w:r>
    </w:p>
    <w:p w14:paraId="00000016" w14:textId="77777777" w:rsidR="00164DDA" w:rsidRDefault="00164DDA">
      <w:pPr>
        <w:pBdr>
          <w:top w:val="nil"/>
          <w:left w:val="nil"/>
          <w:bottom w:val="nil"/>
          <w:right w:val="nil"/>
          <w:between w:val="nil"/>
        </w:pBdr>
        <w:spacing w:after="0"/>
        <w:ind w:left="720"/>
        <w:jc w:val="center"/>
        <w:rPr>
          <w:b/>
          <w:color w:val="000000"/>
          <w:sz w:val="24"/>
          <w:szCs w:val="24"/>
        </w:rPr>
      </w:pPr>
    </w:p>
    <w:p w14:paraId="00000017" w14:textId="77777777" w:rsidR="00164DDA" w:rsidRDefault="00767636">
      <w:pPr>
        <w:pBdr>
          <w:top w:val="nil"/>
          <w:left w:val="nil"/>
          <w:bottom w:val="nil"/>
          <w:right w:val="nil"/>
          <w:between w:val="nil"/>
        </w:pBdr>
        <w:ind w:left="720"/>
        <w:jc w:val="center"/>
        <w:rPr>
          <w:b/>
          <w:color w:val="000000"/>
          <w:sz w:val="24"/>
          <w:szCs w:val="24"/>
        </w:rPr>
      </w:pPr>
      <w:r>
        <w:rPr>
          <w:b/>
          <w:color w:val="000000"/>
          <w:sz w:val="24"/>
          <w:szCs w:val="24"/>
        </w:rPr>
        <w:t>PREAMBULE</w:t>
      </w:r>
    </w:p>
    <w:p w14:paraId="00000018" w14:textId="77777777" w:rsidR="00164DDA" w:rsidRDefault="00767636">
      <w:pPr>
        <w:spacing w:line="240" w:lineRule="auto"/>
        <w:jc w:val="both"/>
        <w:rPr>
          <w:sz w:val="21"/>
          <w:szCs w:val="21"/>
        </w:rPr>
      </w:pPr>
      <w:r>
        <w:rPr>
          <w:sz w:val="21"/>
          <w:szCs w:val="21"/>
        </w:rPr>
        <w:t xml:space="preserve">Předmětem smlouvy je záměr nájemce o krátkodobý pronájem obytného přívěsu </w:t>
      </w:r>
      <w:proofErr w:type="spellStart"/>
      <w:r>
        <w:rPr>
          <w:sz w:val="21"/>
          <w:szCs w:val="21"/>
        </w:rPr>
        <w:t>Bürstner</w:t>
      </w:r>
      <w:proofErr w:type="spellEnd"/>
      <w:r>
        <w:rPr>
          <w:sz w:val="21"/>
          <w:szCs w:val="21"/>
        </w:rPr>
        <w:t xml:space="preserve"> </w:t>
      </w:r>
      <w:proofErr w:type="spellStart"/>
      <w:r>
        <w:rPr>
          <w:sz w:val="21"/>
          <w:szCs w:val="21"/>
        </w:rPr>
        <w:t>Averso</w:t>
      </w:r>
      <w:proofErr w:type="spellEnd"/>
      <w:r>
        <w:rPr>
          <w:sz w:val="21"/>
          <w:szCs w:val="21"/>
        </w:rPr>
        <w:t xml:space="preserve"> Plus 510 TK pronajímatele za podmínek uvedených v této smlouvě o pronájmu obytného přívěsu (dále jen </w:t>
      </w:r>
      <w:r>
        <w:rPr>
          <w:i/>
          <w:sz w:val="21"/>
          <w:szCs w:val="21"/>
        </w:rPr>
        <w:t>„Smlouva“)</w:t>
      </w:r>
      <w:r>
        <w:rPr>
          <w:sz w:val="21"/>
          <w:szCs w:val="21"/>
        </w:rPr>
        <w:t xml:space="preserve">. </w:t>
      </w:r>
    </w:p>
    <w:p w14:paraId="00000019" w14:textId="77777777" w:rsidR="00164DDA" w:rsidRDefault="00767636">
      <w:pPr>
        <w:numPr>
          <w:ilvl w:val="0"/>
          <w:numId w:val="9"/>
        </w:numPr>
        <w:pBdr>
          <w:top w:val="nil"/>
          <w:left w:val="nil"/>
          <w:bottom w:val="nil"/>
          <w:right w:val="nil"/>
          <w:between w:val="nil"/>
        </w:pBdr>
        <w:spacing w:after="0"/>
        <w:jc w:val="center"/>
        <w:rPr>
          <w:b/>
          <w:color w:val="000000"/>
          <w:sz w:val="24"/>
          <w:szCs w:val="24"/>
        </w:rPr>
      </w:pPr>
      <w:r>
        <w:rPr>
          <w:b/>
          <w:color w:val="000000"/>
          <w:sz w:val="24"/>
          <w:szCs w:val="24"/>
        </w:rPr>
        <w:t>PŘEDMĚT PRONÁJMU</w:t>
      </w:r>
    </w:p>
    <w:p w14:paraId="0000001A" w14:textId="77777777" w:rsidR="00164DDA" w:rsidRDefault="00767636">
      <w:pPr>
        <w:numPr>
          <w:ilvl w:val="0"/>
          <w:numId w:val="2"/>
        </w:numPr>
        <w:pBdr>
          <w:top w:val="nil"/>
          <w:left w:val="nil"/>
          <w:bottom w:val="nil"/>
          <w:right w:val="nil"/>
          <w:between w:val="nil"/>
        </w:pBdr>
        <w:spacing w:after="0" w:line="240" w:lineRule="auto"/>
        <w:jc w:val="both"/>
        <w:rPr>
          <w:color w:val="000000"/>
          <w:sz w:val="21"/>
          <w:szCs w:val="21"/>
        </w:rPr>
      </w:pPr>
      <w:r>
        <w:rPr>
          <w:color w:val="000000"/>
          <w:sz w:val="21"/>
          <w:szCs w:val="21"/>
        </w:rPr>
        <w:t xml:space="preserve">Předmětem pronájmu je obytný přívěs </w:t>
      </w:r>
      <w:proofErr w:type="spellStart"/>
      <w:r>
        <w:rPr>
          <w:color w:val="000000"/>
          <w:sz w:val="21"/>
          <w:szCs w:val="21"/>
        </w:rPr>
        <w:t>Bürstner</w:t>
      </w:r>
      <w:proofErr w:type="spellEnd"/>
      <w:r>
        <w:rPr>
          <w:color w:val="000000"/>
          <w:sz w:val="21"/>
          <w:szCs w:val="21"/>
        </w:rPr>
        <w:t xml:space="preserve"> </w:t>
      </w:r>
      <w:proofErr w:type="spellStart"/>
      <w:r>
        <w:rPr>
          <w:color w:val="000000"/>
          <w:sz w:val="21"/>
          <w:szCs w:val="21"/>
        </w:rPr>
        <w:t>Averso</w:t>
      </w:r>
      <w:proofErr w:type="spellEnd"/>
      <w:r>
        <w:rPr>
          <w:color w:val="000000"/>
          <w:sz w:val="21"/>
          <w:szCs w:val="21"/>
        </w:rPr>
        <w:t xml:space="preserve"> Plus 510 TK, jehož bližší specifikace jsou uvedeny v příloze č. 1 smlouvy. Pronajímatel dále čestně prohlašuje, že  je výhradním vlastníkem obytného přívěsu </w:t>
      </w:r>
      <w:proofErr w:type="spellStart"/>
      <w:r>
        <w:rPr>
          <w:color w:val="000000"/>
          <w:sz w:val="21"/>
          <w:szCs w:val="21"/>
        </w:rPr>
        <w:t>Bürstner</w:t>
      </w:r>
      <w:proofErr w:type="spellEnd"/>
      <w:r>
        <w:rPr>
          <w:color w:val="000000"/>
          <w:sz w:val="21"/>
          <w:szCs w:val="21"/>
        </w:rPr>
        <w:t xml:space="preserve"> </w:t>
      </w:r>
      <w:proofErr w:type="spellStart"/>
      <w:r>
        <w:rPr>
          <w:color w:val="000000"/>
          <w:sz w:val="21"/>
          <w:szCs w:val="21"/>
        </w:rPr>
        <w:t>Averso</w:t>
      </w:r>
      <w:proofErr w:type="spellEnd"/>
      <w:r>
        <w:rPr>
          <w:color w:val="000000"/>
          <w:sz w:val="21"/>
          <w:szCs w:val="21"/>
        </w:rPr>
        <w:t xml:space="preserve"> Plus 510 TK (dále jen </w:t>
      </w:r>
      <w:r>
        <w:rPr>
          <w:i/>
          <w:color w:val="000000"/>
          <w:sz w:val="21"/>
          <w:szCs w:val="21"/>
        </w:rPr>
        <w:t xml:space="preserve">„předmět pronájmu“ </w:t>
      </w:r>
      <w:r>
        <w:rPr>
          <w:color w:val="000000"/>
          <w:sz w:val="21"/>
          <w:szCs w:val="21"/>
        </w:rPr>
        <w:t>nebo</w:t>
      </w:r>
      <w:r>
        <w:rPr>
          <w:i/>
          <w:color w:val="000000"/>
          <w:sz w:val="21"/>
          <w:szCs w:val="21"/>
        </w:rPr>
        <w:t xml:space="preserve"> „obytný přívěs“)</w:t>
      </w:r>
      <w:r>
        <w:rPr>
          <w:color w:val="000000"/>
          <w:sz w:val="21"/>
          <w:szCs w:val="21"/>
        </w:rPr>
        <w:t>.</w:t>
      </w:r>
    </w:p>
    <w:p w14:paraId="0000001B" w14:textId="77777777" w:rsidR="00164DDA" w:rsidRDefault="00164DDA">
      <w:pPr>
        <w:pBdr>
          <w:top w:val="nil"/>
          <w:left w:val="nil"/>
          <w:bottom w:val="nil"/>
          <w:right w:val="nil"/>
          <w:between w:val="nil"/>
        </w:pBdr>
        <w:spacing w:after="0" w:line="240" w:lineRule="auto"/>
        <w:ind w:left="360"/>
        <w:jc w:val="both"/>
        <w:rPr>
          <w:color w:val="000000"/>
          <w:sz w:val="21"/>
          <w:szCs w:val="21"/>
        </w:rPr>
      </w:pPr>
    </w:p>
    <w:p w14:paraId="0000001C" w14:textId="77777777" w:rsidR="00164DDA" w:rsidRDefault="00767636">
      <w:pPr>
        <w:numPr>
          <w:ilvl w:val="0"/>
          <w:numId w:val="9"/>
        </w:numPr>
        <w:pBdr>
          <w:top w:val="nil"/>
          <w:left w:val="nil"/>
          <w:bottom w:val="nil"/>
          <w:right w:val="nil"/>
          <w:between w:val="nil"/>
        </w:pBdr>
        <w:spacing w:after="0" w:line="360" w:lineRule="auto"/>
        <w:jc w:val="center"/>
        <w:rPr>
          <w:b/>
          <w:color w:val="000000"/>
          <w:sz w:val="24"/>
          <w:szCs w:val="24"/>
        </w:rPr>
      </w:pPr>
      <w:r>
        <w:rPr>
          <w:b/>
          <w:color w:val="000000"/>
          <w:sz w:val="24"/>
          <w:szCs w:val="24"/>
        </w:rPr>
        <w:t>TERMÍN PRONÁJMU</w:t>
      </w:r>
    </w:p>
    <w:p w14:paraId="0000001D" w14:textId="77777777" w:rsidR="00164DDA" w:rsidRDefault="00767636">
      <w:pPr>
        <w:numPr>
          <w:ilvl w:val="0"/>
          <w:numId w:val="3"/>
        </w:numPr>
        <w:pBdr>
          <w:top w:val="nil"/>
          <w:left w:val="nil"/>
          <w:bottom w:val="nil"/>
          <w:right w:val="nil"/>
          <w:between w:val="nil"/>
        </w:pBdr>
        <w:spacing w:after="0" w:line="240" w:lineRule="auto"/>
        <w:jc w:val="both"/>
        <w:rPr>
          <w:color w:val="000000"/>
          <w:sz w:val="21"/>
          <w:szCs w:val="21"/>
        </w:rPr>
      </w:pPr>
      <w:r>
        <w:rPr>
          <w:color w:val="000000"/>
          <w:sz w:val="21"/>
          <w:szCs w:val="21"/>
        </w:rPr>
        <w:t>Nájem se sjednává vždy na dobu určitou vymezenou v oddíle III odstavci 2 Smlouvy.</w:t>
      </w:r>
    </w:p>
    <w:p w14:paraId="0000001E" w14:textId="3E27B1BE" w:rsidR="00164DDA" w:rsidRDefault="00767636">
      <w:pPr>
        <w:numPr>
          <w:ilvl w:val="0"/>
          <w:numId w:val="3"/>
        </w:numPr>
        <w:pBdr>
          <w:top w:val="nil"/>
          <w:left w:val="nil"/>
          <w:bottom w:val="nil"/>
          <w:right w:val="nil"/>
          <w:between w:val="nil"/>
        </w:pBdr>
        <w:spacing w:after="0" w:line="240" w:lineRule="auto"/>
        <w:jc w:val="both"/>
        <w:rPr>
          <w:color w:val="000000"/>
          <w:sz w:val="21"/>
          <w:szCs w:val="21"/>
        </w:rPr>
      </w:pPr>
      <w:r>
        <w:rPr>
          <w:color w:val="000000"/>
          <w:sz w:val="21"/>
          <w:szCs w:val="21"/>
        </w:rPr>
        <w:t>Datum, čas a místo převzetí přívěsu:</w:t>
      </w:r>
      <w:r w:rsidR="004F038C">
        <w:rPr>
          <w:color w:val="000000"/>
          <w:sz w:val="21"/>
          <w:szCs w:val="21"/>
        </w:rPr>
        <w:t xml:space="preserve"> </w:t>
      </w:r>
      <w:r w:rsidR="006F2C3A">
        <w:rPr>
          <w:color w:val="000000"/>
          <w:sz w:val="21"/>
          <w:szCs w:val="21"/>
        </w:rPr>
        <w:t>……………</w:t>
      </w:r>
      <w:r w:rsidR="004F038C">
        <w:rPr>
          <w:color w:val="000000"/>
          <w:sz w:val="21"/>
          <w:szCs w:val="21"/>
        </w:rPr>
        <w:t xml:space="preserve">, Nížkov </w:t>
      </w:r>
      <w:r w:rsidR="006F2C3A">
        <w:rPr>
          <w:color w:val="000000"/>
          <w:sz w:val="21"/>
          <w:szCs w:val="21"/>
        </w:rPr>
        <w:t>237</w:t>
      </w:r>
    </w:p>
    <w:p w14:paraId="0000001F" w14:textId="7669260E" w:rsidR="00164DDA" w:rsidRDefault="00767636">
      <w:pPr>
        <w:pBdr>
          <w:top w:val="nil"/>
          <w:left w:val="nil"/>
          <w:bottom w:val="nil"/>
          <w:right w:val="nil"/>
          <w:between w:val="nil"/>
        </w:pBdr>
        <w:spacing w:after="0" w:line="240" w:lineRule="auto"/>
        <w:ind w:left="720"/>
        <w:jc w:val="both"/>
        <w:rPr>
          <w:color w:val="000000"/>
          <w:sz w:val="21"/>
          <w:szCs w:val="21"/>
        </w:rPr>
      </w:pPr>
      <w:r>
        <w:rPr>
          <w:color w:val="000000"/>
          <w:sz w:val="21"/>
          <w:szCs w:val="21"/>
        </w:rPr>
        <w:t>Datum, čas a místo vrácení přívěsu:</w:t>
      </w:r>
      <w:r w:rsidR="00396B01">
        <w:rPr>
          <w:color w:val="000000"/>
          <w:sz w:val="21"/>
          <w:szCs w:val="21"/>
        </w:rPr>
        <w:t xml:space="preserve"> </w:t>
      </w:r>
      <w:r w:rsidR="006F2C3A">
        <w:rPr>
          <w:color w:val="000000"/>
          <w:sz w:val="21"/>
          <w:szCs w:val="21"/>
        </w:rPr>
        <w:t>…………….</w:t>
      </w:r>
      <w:r w:rsidR="004F038C">
        <w:rPr>
          <w:color w:val="000000"/>
          <w:sz w:val="21"/>
          <w:szCs w:val="21"/>
        </w:rPr>
        <w:t xml:space="preserve">, Nížkov </w:t>
      </w:r>
      <w:r w:rsidR="006F2C3A">
        <w:rPr>
          <w:color w:val="000000"/>
          <w:sz w:val="21"/>
          <w:szCs w:val="21"/>
        </w:rPr>
        <w:t>237</w:t>
      </w:r>
    </w:p>
    <w:p w14:paraId="3AE5D143" w14:textId="77777777" w:rsidR="006F2C3A" w:rsidRDefault="006F2C3A">
      <w:pPr>
        <w:pBdr>
          <w:top w:val="nil"/>
          <w:left w:val="nil"/>
          <w:bottom w:val="nil"/>
          <w:right w:val="nil"/>
          <w:between w:val="nil"/>
        </w:pBdr>
        <w:spacing w:after="0" w:line="240" w:lineRule="auto"/>
        <w:ind w:left="720"/>
        <w:jc w:val="both"/>
        <w:rPr>
          <w:color w:val="000000"/>
          <w:sz w:val="21"/>
          <w:szCs w:val="21"/>
        </w:rPr>
      </w:pPr>
    </w:p>
    <w:p w14:paraId="00000020" w14:textId="77777777" w:rsidR="00164DDA" w:rsidRDefault="00767636">
      <w:pPr>
        <w:numPr>
          <w:ilvl w:val="0"/>
          <w:numId w:val="9"/>
        </w:numPr>
        <w:pBdr>
          <w:top w:val="nil"/>
          <w:left w:val="nil"/>
          <w:bottom w:val="nil"/>
          <w:right w:val="nil"/>
          <w:between w:val="nil"/>
        </w:pBdr>
        <w:spacing w:after="0" w:line="240" w:lineRule="auto"/>
        <w:jc w:val="center"/>
        <w:rPr>
          <w:b/>
          <w:color w:val="000000"/>
          <w:sz w:val="24"/>
          <w:szCs w:val="24"/>
        </w:rPr>
      </w:pPr>
      <w:r>
        <w:rPr>
          <w:b/>
          <w:color w:val="000000"/>
          <w:sz w:val="24"/>
          <w:szCs w:val="24"/>
        </w:rPr>
        <w:lastRenderedPageBreak/>
        <w:t>NÁJEMNÉ A POPLATKY SPOJENÉ SE ZÁPŮJČKOU</w:t>
      </w:r>
    </w:p>
    <w:p w14:paraId="00000021" w14:textId="590A2CE5" w:rsidR="00164DDA" w:rsidRDefault="00767636">
      <w:pPr>
        <w:numPr>
          <w:ilvl w:val="0"/>
          <w:numId w:val="4"/>
        </w:numPr>
        <w:pBdr>
          <w:top w:val="nil"/>
          <w:left w:val="nil"/>
          <w:bottom w:val="nil"/>
          <w:right w:val="nil"/>
          <w:between w:val="nil"/>
        </w:pBdr>
        <w:spacing w:after="0" w:line="240" w:lineRule="auto"/>
        <w:jc w:val="both"/>
        <w:rPr>
          <w:color w:val="000000"/>
          <w:sz w:val="21"/>
          <w:szCs w:val="21"/>
        </w:rPr>
      </w:pPr>
      <w:r>
        <w:rPr>
          <w:color w:val="000000"/>
          <w:sz w:val="21"/>
          <w:szCs w:val="21"/>
        </w:rPr>
        <w:t xml:space="preserve">Nájemné je rozloženo do dvou plateb. První platbou je zálohová platba (dále také jako „rezervační záloha“ nebo „záloha“). Záloha je splatná do </w:t>
      </w:r>
      <w:r w:rsidR="004F038C">
        <w:rPr>
          <w:color w:val="000000"/>
          <w:sz w:val="21"/>
          <w:szCs w:val="21"/>
        </w:rPr>
        <w:t>5</w:t>
      </w:r>
      <w:r>
        <w:rPr>
          <w:color w:val="000000"/>
          <w:sz w:val="21"/>
          <w:szCs w:val="21"/>
        </w:rPr>
        <w:t xml:space="preserve"> dnů od </w:t>
      </w:r>
      <w:r w:rsidR="00A85C7F">
        <w:rPr>
          <w:color w:val="000000"/>
          <w:sz w:val="21"/>
          <w:szCs w:val="21"/>
        </w:rPr>
        <w:t>zaslání platebních údajů</w:t>
      </w:r>
      <w:r w:rsidR="006F2C3A">
        <w:rPr>
          <w:color w:val="000000"/>
          <w:sz w:val="21"/>
          <w:szCs w:val="21"/>
        </w:rPr>
        <w:t xml:space="preserve"> na účet pronajímatele (</w:t>
      </w:r>
      <w:proofErr w:type="spellStart"/>
      <w:proofErr w:type="gramStart"/>
      <w:r w:rsidR="006F2C3A">
        <w:rPr>
          <w:color w:val="000000"/>
          <w:sz w:val="21"/>
          <w:szCs w:val="21"/>
        </w:rPr>
        <w:t>č.ú</w:t>
      </w:r>
      <w:proofErr w:type="spellEnd"/>
      <w:r>
        <w:rPr>
          <w:color w:val="000000"/>
          <w:sz w:val="21"/>
          <w:szCs w:val="21"/>
        </w:rPr>
        <w:t xml:space="preserve">.: </w:t>
      </w:r>
      <w:r w:rsidR="0060547C">
        <w:rPr>
          <w:color w:val="000000"/>
          <w:sz w:val="21"/>
          <w:szCs w:val="21"/>
        </w:rPr>
        <w:t>291150294/0300</w:t>
      </w:r>
      <w:proofErr w:type="gramEnd"/>
      <w:r w:rsidR="004F038C">
        <w:rPr>
          <w:color w:val="000000"/>
          <w:sz w:val="21"/>
          <w:szCs w:val="21"/>
        </w:rPr>
        <w:t>) a to ve výši 5</w:t>
      </w:r>
      <w:r>
        <w:rPr>
          <w:color w:val="000000"/>
          <w:sz w:val="21"/>
          <w:szCs w:val="21"/>
        </w:rPr>
        <w:t xml:space="preserve">0 % z celkové částky. Zbylá částka za pronájem je splatná nejpozději v den převzetí přívěsu uvedeného v oddíle III odstavci 1 Smlouvy a to v hotovosti. </w:t>
      </w:r>
    </w:p>
    <w:p w14:paraId="00000023" w14:textId="6DB40142" w:rsidR="00164DDA" w:rsidRPr="00C62AAA" w:rsidRDefault="00767636" w:rsidP="00C62AAA">
      <w:pPr>
        <w:numPr>
          <w:ilvl w:val="0"/>
          <w:numId w:val="4"/>
        </w:numPr>
        <w:pBdr>
          <w:top w:val="nil"/>
          <w:left w:val="nil"/>
          <w:bottom w:val="nil"/>
          <w:right w:val="nil"/>
          <w:between w:val="nil"/>
        </w:pBdr>
        <w:spacing w:after="0" w:line="240" w:lineRule="auto"/>
        <w:jc w:val="both"/>
        <w:rPr>
          <w:color w:val="000000"/>
          <w:sz w:val="21"/>
          <w:szCs w:val="21"/>
        </w:rPr>
      </w:pPr>
      <w:r>
        <w:rPr>
          <w:color w:val="000000"/>
          <w:sz w:val="21"/>
          <w:szCs w:val="21"/>
        </w:rPr>
        <w:t>Rezervace bude ze strany pronajímatele potvrzena až na základě</w:t>
      </w:r>
      <w:r w:rsidR="00A85C7F">
        <w:rPr>
          <w:color w:val="000000"/>
          <w:sz w:val="21"/>
          <w:szCs w:val="21"/>
        </w:rPr>
        <w:t xml:space="preserve"> připsané</w:t>
      </w:r>
      <w:r>
        <w:rPr>
          <w:color w:val="000000"/>
          <w:sz w:val="21"/>
          <w:szCs w:val="21"/>
        </w:rPr>
        <w:t xml:space="preserve"> zálohy na účet uvedený v oddíle IV odstavci 1 Smlouvy.</w:t>
      </w:r>
    </w:p>
    <w:p w14:paraId="00000024" w14:textId="10E4F975" w:rsidR="00164DDA" w:rsidRDefault="00767636">
      <w:pPr>
        <w:numPr>
          <w:ilvl w:val="0"/>
          <w:numId w:val="4"/>
        </w:numPr>
        <w:pBdr>
          <w:top w:val="nil"/>
          <w:left w:val="nil"/>
          <w:bottom w:val="nil"/>
          <w:right w:val="nil"/>
          <w:between w:val="nil"/>
        </w:pBdr>
        <w:spacing w:after="0" w:line="240" w:lineRule="auto"/>
        <w:jc w:val="both"/>
        <w:rPr>
          <w:color w:val="000000"/>
          <w:sz w:val="21"/>
          <w:szCs w:val="21"/>
        </w:rPr>
      </w:pPr>
      <w:r>
        <w:rPr>
          <w:color w:val="000000"/>
          <w:sz w:val="21"/>
          <w:szCs w:val="21"/>
        </w:rPr>
        <w:t>Nájemné za dobu pronájmu bylo určeno v celkové výši</w:t>
      </w:r>
      <w:r w:rsidR="00396B01" w:rsidRPr="00A85C7F">
        <w:rPr>
          <w:b/>
          <w:color w:val="000000"/>
          <w:sz w:val="21"/>
          <w:szCs w:val="21"/>
        </w:rPr>
        <w:t xml:space="preserve"> </w:t>
      </w:r>
      <w:r w:rsidR="006F2C3A">
        <w:rPr>
          <w:b/>
          <w:color w:val="000000"/>
          <w:sz w:val="21"/>
          <w:szCs w:val="21"/>
        </w:rPr>
        <w:t>……………</w:t>
      </w:r>
      <w:proofErr w:type="gramStart"/>
      <w:r w:rsidR="006F2C3A">
        <w:rPr>
          <w:b/>
          <w:color w:val="000000"/>
          <w:sz w:val="21"/>
          <w:szCs w:val="21"/>
        </w:rPr>
        <w:t xml:space="preserve">… </w:t>
      </w:r>
      <w:r w:rsidRPr="00A85C7F">
        <w:rPr>
          <w:b/>
          <w:color w:val="000000"/>
          <w:sz w:val="21"/>
          <w:szCs w:val="21"/>
        </w:rPr>
        <w:t>.</w:t>
      </w:r>
      <w:proofErr w:type="gramEnd"/>
      <w:r>
        <w:rPr>
          <w:color w:val="000000"/>
          <w:sz w:val="21"/>
          <w:szCs w:val="21"/>
        </w:rPr>
        <w:t xml:space="preserve"> </w:t>
      </w:r>
    </w:p>
    <w:p w14:paraId="00000025" w14:textId="09F3AEB1" w:rsidR="00164DDA" w:rsidRDefault="00767636">
      <w:pPr>
        <w:numPr>
          <w:ilvl w:val="0"/>
          <w:numId w:val="4"/>
        </w:numPr>
        <w:pBdr>
          <w:top w:val="nil"/>
          <w:left w:val="nil"/>
          <w:bottom w:val="nil"/>
          <w:right w:val="nil"/>
          <w:between w:val="nil"/>
        </w:pBdr>
        <w:spacing w:after="0" w:line="240" w:lineRule="auto"/>
        <w:jc w:val="both"/>
        <w:rPr>
          <w:color w:val="000000"/>
          <w:sz w:val="21"/>
          <w:szCs w:val="21"/>
        </w:rPr>
      </w:pPr>
      <w:r>
        <w:rPr>
          <w:color w:val="000000"/>
          <w:sz w:val="21"/>
          <w:szCs w:val="21"/>
        </w:rPr>
        <w:t xml:space="preserve">Dále je nájemce spolu s nájemným povinen uhradit  servisní poplatek ve výši </w:t>
      </w:r>
      <w:r w:rsidRPr="00A85C7F">
        <w:rPr>
          <w:b/>
          <w:color w:val="000000"/>
          <w:sz w:val="21"/>
          <w:szCs w:val="21"/>
        </w:rPr>
        <w:t>1.</w:t>
      </w:r>
      <w:r w:rsidR="006F2C3A">
        <w:rPr>
          <w:b/>
          <w:color w:val="000000"/>
          <w:sz w:val="21"/>
          <w:szCs w:val="21"/>
        </w:rPr>
        <w:t>5</w:t>
      </w:r>
      <w:r w:rsidRPr="00A85C7F">
        <w:rPr>
          <w:b/>
          <w:color w:val="000000"/>
          <w:sz w:val="21"/>
          <w:szCs w:val="21"/>
        </w:rPr>
        <w:t>00 Kč.</w:t>
      </w:r>
    </w:p>
    <w:p w14:paraId="00000026" w14:textId="77777777" w:rsidR="00164DDA" w:rsidRDefault="00767636">
      <w:pPr>
        <w:numPr>
          <w:ilvl w:val="0"/>
          <w:numId w:val="4"/>
        </w:numPr>
        <w:pBdr>
          <w:top w:val="nil"/>
          <w:left w:val="nil"/>
          <w:bottom w:val="nil"/>
          <w:right w:val="nil"/>
          <w:between w:val="nil"/>
        </w:pBdr>
        <w:spacing w:after="0" w:line="240" w:lineRule="auto"/>
        <w:jc w:val="both"/>
        <w:rPr>
          <w:color w:val="000000"/>
          <w:sz w:val="21"/>
          <w:szCs w:val="21"/>
        </w:rPr>
      </w:pPr>
      <w:r>
        <w:rPr>
          <w:color w:val="000000"/>
          <w:sz w:val="21"/>
          <w:szCs w:val="21"/>
        </w:rPr>
        <w:t xml:space="preserve">Cena pronájmu zahrnuje pronájem obytného přívěsu </w:t>
      </w:r>
      <w:proofErr w:type="spellStart"/>
      <w:r>
        <w:rPr>
          <w:color w:val="000000"/>
          <w:sz w:val="21"/>
          <w:szCs w:val="21"/>
        </w:rPr>
        <w:t>Bürstner</w:t>
      </w:r>
      <w:proofErr w:type="spellEnd"/>
      <w:r>
        <w:rPr>
          <w:color w:val="000000"/>
          <w:sz w:val="21"/>
          <w:szCs w:val="21"/>
        </w:rPr>
        <w:t xml:space="preserve"> </w:t>
      </w:r>
      <w:proofErr w:type="spellStart"/>
      <w:r>
        <w:rPr>
          <w:color w:val="000000"/>
          <w:sz w:val="21"/>
          <w:szCs w:val="21"/>
        </w:rPr>
        <w:t>Averso</w:t>
      </w:r>
      <w:proofErr w:type="spellEnd"/>
      <w:r>
        <w:rPr>
          <w:color w:val="000000"/>
          <w:sz w:val="21"/>
          <w:szCs w:val="21"/>
        </w:rPr>
        <w:t> Plus 510 TK včetně veškerého vnitřního i vnějšího vybavení specifikovaného v Příloze č. 1 Smlouvy.</w:t>
      </w:r>
      <w:r>
        <w:rPr>
          <w:rFonts w:ascii="Helvetica Neue" w:eastAsia="Helvetica Neue" w:hAnsi="Helvetica Neue" w:cs="Helvetica Neue"/>
          <w:color w:val="666666"/>
          <w:sz w:val="21"/>
          <w:szCs w:val="21"/>
        </w:rPr>
        <w:t xml:space="preserve"> </w:t>
      </w:r>
    </w:p>
    <w:p w14:paraId="00000027" w14:textId="77777777" w:rsidR="00164DDA" w:rsidRDefault="00767636">
      <w:pPr>
        <w:numPr>
          <w:ilvl w:val="0"/>
          <w:numId w:val="4"/>
        </w:numPr>
        <w:pBdr>
          <w:top w:val="nil"/>
          <w:left w:val="nil"/>
          <w:bottom w:val="nil"/>
          <w:right w:val="nil"/>
          <w:between w:val="nil"/>
        </w:pBdr>
        <w:spacing w:after="0" w:line="240" w:lineRule="auto"/>
        <w:jc w:val="both"/>
        <w:rPr>
          <w:color w:val="000000"/>
          <w:sz w:val="21"/>
          <w:szCs w:val="21"/>
        </w:rPr>
      </w:pPr>
      <w:r>
        <w:rPr>
          <w:color w:val="000000"/>
          <w:sz w:val="21"/>
          <w:szCs w:val="21"/>
        </w:rPr>
        <w:t xml:space="preserve">Nájemce se zavazuje spolu s nájmem uhradit vratnou kauci. Vratná kauce byla stanovena ve výši </w:t>
      </w:r>
      <w:r w:rsidRPr="00A85C7F">
        <w:rPr>
          <w:b/>
          <w:color w:val="000000"/>
          <w:sz w:val="21"/>
          <w:szCs w:val="21"/>
        </w:rPr>
        <w:t>10.000 Kč</w:t>
      </w:r>
      <w:r>
        <w:rPr>
          <w:color w:val="000000"/>
          <w:sz w:val="21"/>
          <w:szCs w:val="21"/>
        </w:rPr>
        <w:t xml:space="preserve"> a je splatná nejpozději v den převzetí předmětu pronájmu uvedeného v oddíle III odstavci 2 Smlouvy a to v hotovosti. V případě neuhrazení vratné kauce je pronajímatel oprávněn odstoupit od smlouvy dle podmínek uvedených v oddíle V odstavci 5 Smlouvy. </w:t>
      </w:r>
    </w:p>
    <w:p w14:paraId="00000028" w14:textId="77777777" w:rsidR="00164DDA" w:rsidRDefault="00767636">
      <w:pPr>
        <w:numPr>
          <w:ilvl w:val="0"/>
          <w:numId w:val="4"/>
        </w:numPr>
        <w:pBdr>
          <w:top w:val="nil"/>
          <w:left w:val="nil"/>
          <w:bottom w:val="nil"/>
          <w:right w:val="nil"/>
          <w:between w:val="nil"/>
        </w:pBdr>
        <w:spacing w:after="0" w:line="240" w:lineRule="auto"/>
        <w:jc w:val="both"/>
        <w:rPr>
          <w:color w:val="000000"/>
          <w:sz w:val="21"/>
          <w:szCs w:val="21"/>
        </w:rPr>
      </w:pPr>
      <w:r>
        <w:rPr>
          <w:color w:val="000000"/>
          <w:sz w:val="21"/>
          <w:szCs w:val="21"/>
        </w:rPr>
        <w:t xml:space="preserve">Vratná kauce je nájemci vrácena po vrácení obytného přívěsu pronajímateli a po provedení závěrečné kontroly, ze které bude vždy vypracován předávací protokol podepsaný oběma smluvními stranami, kde bude uvedeno, že předmět pronájmu byl vrácen bez poškození. </w:t>
      </w:r>
    </w:p>
    <w:p w14:paraId="00000029" w14:textId="77777777" w:rsidR="00164DDA" w:rsidRDefault="00767636">
      <w:pPr>
        <w:numPr>
          <w:ilvl w:val="0"/>
          <w:numId w:val="4"/>
        </w:numPr>
        <w:pBdr>
          <w:top w:val="nil"/>
          <w:left w:val="nil"/>
          <w:bottom w:val="nil"/>
          <w:right w:val="nil"/>
          <w:between w:val="nil"/>
        </w:pBdr>
        <w:spacing w:after="0" w:line="240" w:lineRule="auto"/>
        <w:jc w:val="both"/>
        <w:rPr>
          <w:color w:val="000000"/>
          <w:sz w:val="21"/>
          <w:szCs w:val="21"/>
        </w:rPr>
      </w:pPr>
      <w:r>
        <w:rPr>
          <w:color w:val="000000"/>
          <w:sz w:val="21"/>
          <w:szCs w:val="21"/>
        </w:rPr>
        <w:t>V případě zjištění poškození na předmětu pronájmu či přidruženém vnitřním nebo vnějším vybavení budou případné výše škody odpovídající obvyklým nákladům na opravy započteny vůči vratné kauci. Převýší-li vzniklá škoda celkovou výši kauce, zavazuje se nájemce uhradit částku odpovídající výši škody nepokryté kaucí nejpozději do 3 dnů ode dne, kdy mu dojde písemné vyčíslení tohoto rozdílu ze strany pronajímatele.</w:t>
      </w:r>
    </w:p>
    <w:p w14:paraId="0000002A" w14:textId="77777777" w:rsidR="00164DDA" w:rsidRDefault="00164DDA">
      <w:pPr>
        <w:pBdr>
          <w:top w:val="nil"/>
          <w:left w:val="nil"/>
          <w:bottom w:val="nil"/>
          <w:right w:val="nil"/>
          <w:between w:val="nil"/>
        </w:pBdr>
        <w:spacing w:after="0" w:line="240" w:lineRule="auto"/>
        <w:ind w:left="720"/>
        <w:jc w:val="both"/>
        <w:rPr>
          <w:color w:val="000000"/>
          <w:sz w:val="21"/>
          <w:szCs w:val="21"/>
        </w:rPr>
      </w:pPr>
    </w:p>
    <w:p w14:paraId="0000002B" w14:textId="77777777" w:rsidR="00164DDA" w:rsidRDefault="00767636">
      <w:pPr>
        <w:numPr>
          <w:ilvl w:val="0"/>
          <w:numId w:val="9"/>
        </w:numPr>
        <w:pBdr>
          <w:top w:val="nil"/>
          <w:left w:val="nil"/>
          <w:bottom w:val="nil"/>
          <w:right w:val="nil"/>
          <w:between w:val="nil"/>
        </w:pBdr>
        <w:spacing w:after="0" w:line="240" w:lineRule="auto"/>
        <w:jc w:val="center"/>
        <w:rPr>
          <w:b/>
          <w:color w:val="000000"/>
          <w:sz w:val="24"/>
          <w:szCs w:val="24"/>
        </w:rPr>
      </w:pPr>
      <w:r>
        <w:rPr>
          <w:b/>
          <w:color w:val="000000"/>
          <w:sz w:val="24"/>
          <w:szCs w:val="24"/>
        </w:rPr>
        <w:t>STORNO PODMÍNKY</w:t>
      </w:r>
    </w:p>
    <w:p w14:paraId="0000002C" w14:textId="77777777" w:rsidR="00164DDA" w:rsidRDefault="00767636">
      <w:pPr>
        <w:numPr>
          <w:ilvl w:val="0"/>
          <w:numId w:val="5"/>
        </w:numPr>
        <w:pBdr>
          <w:top w:val="nil"/>
          <w:left w:val="nil"/>
          <w:bottom w:val="nil"/>
          <w:right w:val="nil"/>
          <w:between w:val="nil"/>
        </w:pBdr>
        <w:spacing w:after="0" w:line="240" w:lineRule="auto"/>
        <w:jc w:val="both"/>
        <w:rPr>
          <w:color w:val="000000"/>
          <w:sz w:val="21"/>
          <w:szCs w:val="21"/>
        </w:rPr>
      </w:pPr>
      <w:r>
        <w:rPr>
          <w:color w:val="000000"/>
          <w:sz w:val="21"/>
          <w:szCs w:val="21"/>
        </w:rPr>
        <w:t xml:space="preserve">Nájemce je oprávněn vytvořenou rezervaci stornovat/zrušit a to vždy písemnou formou na email pronajímatele. </w:t>
      </w:r>
    </w:p>
    <w:p w14:paraId="0000002D" w14:textId="77777777" w:rsidR="00164DDA" w:rsidRDefault="00767636">
      <w:pPr>
        <w:numPr>
          <w:ilvl w:val="0"/>
          <w:numId w:val="5"/>
        </w:numPr>
        <w:pBdr>
          <w:top w:val="nil"/>
          <w:left w:val="nil"/>
          <w:bottom w:val="nil"/>
          <w:right w:val="nil"/>
          <w:between w:val="nil"/>
        </w:pBdr>
        <w:spacing w:after="0" w:line="240" w:lineRule="auto"/>
        <w:jc w:val="both"/>
        <w:rPr>
          <w:color w:val="000000"/>
          <w:sz w:val="21"/>
          <w:szCs w:val="21"/>
        </w:rPr>
      </w:pPr>
      <w:r>
        <w:rPr>
          <w:color w:val="000000"/>
          <w:sz w:val="21"/>
          <w:szCs w:val="21"/>
        </w:rPr>
        <w:t>V případě storna rezervace ze strany nájemce vzniká nájemci povinnost uhradit administrativní poplatek pronajímateli.  Výše administrativního poplatku pro případ storna rezervace činí v případě, že pronajímateli dojde storno rezervace nejpozději 60 kalendářních dní před dnem zahájení pronájmu 1.500,- Kč. Výše administrativního poplatku pro případ storna rezervace v době kratší než 60 kalendářních dní před dnem zahájení pronájmu odpovídá výši rezervační zálohy.  Nárok na úhradu administrativního poplatku za storno rezervace je pronajímatel oprávněn započíst oproti nároku nájemce na vrácení zaplacené rezervační zálohy.</w:t>
      </w:r>
    </w:p>
    <w:p w14:paraId="0000002E" w14:textId="222D9663" w:rsidR="00164DDA" w:rsidRDefault="00767636">
      <w:pPr>
        <w:numPr>
          <w:ilvl w:val="0"/>
          <w:numId w:val="5"/>
        </w:numPr>
        <w:pBdr>
          <w:top w:val="nil"/>
          <w:left w:val="nil"/>
          <w:bottom w:val="nil"/>
          <w:right w:val="nil"/>
          <w:between w:val="nil"/>
        </w:pBdr>
        <w:spacing w:after="0" w:line="240" w:lineRule="auto"/>
        <w:jc w:val="both"/>
        <w:rPr>
          <w:color w:val="000000"/>
          <w:sz w:val="21"/>
          <w:szCs w:val="21"/>
        </w:rPr>
      </w:pPr>
      <w:r>
        <w:rPr>
          <w:color w:val="000000"/>
          <w:sz w:val="21"/>
          <w:szCs w:val="21"/>
        </w:rPr>
        <w:t>V případě storna/zrušení rezervace ze strany nájemce se rezervační záloha vra</w:t>
      </w:r>
      <w:r w:rsidR="00C62AAA">
        <w:rPr>
          <w:color w:val="000000"/>
          <w:sz w:val="21"/>
          <w:szCs w:val="21"/>
        </w:rPr>
        <w:t>cí po odečtení, resp. započtení</w:t>
      </w:r>
      <w:r>
        <w:rPr>
          <w:color w:val="000000"/>
          <w:sz w:val="21"/>
          <w:szCs w:val="21"/>
        </w:rPr>
        <w:t xml:space="preserve"> administrativního poplatku uvedeného v oddíle V odstavci 2 Smlouvy a to pouze v případě, že ke zrušení dojde nejpozději </w:t>
      </w:r>
      <w:r w:rsidR="006F2C3A">
        <w:rPr>
          <w:color w:val="000000"/>
          <w:sz w:val="21"/>
          <w:szCs w:val="21"/>
        </w:rPr>
        <w:t>31</w:t>
      </w:r>
      <w:r>
        <w:rPr>
          <w:color w:val="000000"/>
          <w:sz w:val="21"/>
          <w:szCs w:val="21"/>
        </w:rPr>
        <w:t xml:space="preserve"> kalendářních dnů před termínem zahájením pronájmu uvedeným v oddíle III odstavci 2 Smlouvy. V případě, že storno rezervace bylo nájemcem učiněno v době kratší než </w:t>
      </w:r>
      <w:r w:rsidR="006F2C3A">
        <w:rPr>
          <w:color w:val="000000"/>
          <w:sz w:val="21"/>
          <w:szCs w:val="21"/>
        </w:rPr>
        <w:t>31</w:t>
      </w:r>
      <w:r>
        <w:rPr>
          <w:color w:val="000000"/>
          <w:sz w:val="21"/>
          <w:szCs w:val="21"/>
        </w:rPr>
        <w:t xml:space="preserve"> kalendářních dnů před zahájením pronájmu, pronajímatel rezervační zálohu nevrací a nárok nájemce na její vracení se považuje dohodou stran v plné výši za započtený oproti nároku pronajímatele na úhradu administrativního poplatku, a to ke dni dojití storna ze strany nájemce pronajímateli.   </w:t>
      </w:r>
    </w:p>
    <w:p w14:paraId="0000002F" w14:textId="77777777" w:rsidR="00164DDA" w:rsidRDefault="00767636">
      <w:pPr>
        <w:numPr>
          <w:ilvl w:val="0"/>
          <w:numId w:val="5"/>
        </w:numPr>
        <w:pBdr>
          <w:top w:val="nil"/>
          <w:left w:val="nil"/>
          <w:bottom w:val="nil"/>
          <w:right w:val="nil"/>
          <w:between w:val="nil"/>
        </w:pBdr>
        <w:spacing w:after="0" w:line="240" w:lineRule="auto"/>
        <w:jc w:val="both"/>
        <w:rPr>
          <w:color w:val="000000"/>
          <w:sz w:val="21"/>
          <w:szCs w:val="21"/>
        </w:rPr>
      </w:pPr>
      <w:r>
        <w:rPr>
          <w:color w:val="000000"/>
          <w:sz w:val="21"/>
          <w:szCs w:val="21"/>
        </w:rPr>
        <w:t>V případě ukončení pronájmu z důvodů na straně nájemce včetně nehody zaviněné nebo spoluzaviněné nájemcem před termínem vrácení předmětu pronájmu uvedeným v oddíle III odstavci 2 Smlouvy nenáleží nájemci nárok na vrácení rozdílu nájemného za nevyužité dny, tj.  rozdílu mezi sjednanou dobu nájmu a dobou po který nájem trval, a pro tento případ se nájemce tohoto nároku výslovně vzdává.</w:t>
      </w:r>
    </w:p>
    <w:p w14:paraId="00000030" w14:textId="77777777" w:rsidR="00164DDA" w:rsidRDefault="00767636">
      <w:pPr>
        <w:numPr>
          <w:ilvl w:val="0"/>
          <w:numId w:val="5"/>
        </w:numPr>
        <w:pBdr>
          <w:top w:val="nil"/>
          <w:left w:val="nil"/>
          <w:bottom w:val="nil"/>
          <w:right w:val="nil"/>
          <w:between w:val="nil"/>
        </w:pBdr>
        <w:spacing w:after="0" w:line="240" w:lineRule="auto"/>
        <w:jc w:val="both"/>
        <w:rPr>
          <w:color w:val="000000"/>
          <w:sz w:val="21"/>
          <w:szCs w:val="21"/>
        </w:rPr>
      </w:pPr>
      <w:r>
        <w:rPr>
          <w:color w:val="000000"/>
          <w:sz w:val="21"/>
          <w:szCs w:val="21"/>
        </w:rPr>
        <w:t xml:space="preserve">Pokud dojde k porušení kterékoliv z podmínek pronájmu uvedených v oddíle VII. Smlouvy nebo nedodržení některé z platebních podmínek uvedených v oddíle IV. Smlouvy, je pronajímatel oprávněn s okamžitou účinností  odstoupit od Smlouvy a nájemce je povinen uhradit pronajímateli smluvní pokutu ve výši odpovídající výši rezervační zálohy. Nárok na úhradu smluvní pokuty je pronajímatel oprávněn započíst oproti nároku nájemce na vrácení zaplacené rezervační zálohy. Úhrada smluvní pokuty nemá vliv na nárok pronajímatele požadovat náhradu vzniklé škody. </w:t>
      </w:r>
    </w:p>
    <w:p w14:paraId="00000031" w14:textId="77777777" w:rsidR="00164DDA" w:rsidRDefault="00164DDA">
      <w:pPr>
        <w:pBdr>
          <w:top w:val="nil"/>
          <w:left w:val="nil"/>
          <w:bottom w:val="nil"/>
          <w:right w:val="nil"/>
          <w:between w:val="nil"/>
        </w:pBdr>
        <w:spacing w:after="0" w:line="240" w:lineRule="auto"/>
        <w:ind w:left="720"/>
        <w:jc w:val="both"/>
        <w:rPr>
          <w:color w:val="000000"/>
          <w:sz w:val="21"/>
          <w:szCs w:val="21"/>
        </w:rPr>
      </w:pPr>
    </w:p>
    <w:p w14:paraId="00000032" w14:textId="77777777" w:rsidR="00164DDA" w:rsidRDefault="00767636">
      <w:pPr>
        <w:numPr>
          <w:ilvl w:val="0"/>
          <w:numId w:val="9"/>
        </w:numPr>
        <w:pBdr>
          <w:top w:val="nil"/>
          <w:left w:val="nil"/>
          <w:bottom w:val="nil"/>
          <w:right w:val="nil"/>
          <w:between w:val="nil"/>
        </w:pBdr>
        <w:spacing w:after="0" w:line="240" w:lineRule="auto"/>
        <w:jc w:val="center"/>
        <w:rPr>
          <w:b/>
          <w:color w:val="000000"/>
          <w:sz w:val="24"/>
          <w:szCs w:val="24"/>
        </w:rPr>
      </w:pPr>
      <w:r>
        <w:rPr>
          <w:b/>
          <w:color w:val="000000"/>
          <w:sz w:val="24"/>
          <w:szCs w:val="24"/>
        </w:rPr>
        <w:t>PRÁVA A POVINNOSTI PRONAJÍMATELE</w:t>
      </w:r>
    </w:p>
    <w:p w14:paraId="00000033" w14:textId="433CB298" w:rsidR="00164DDA" w:rsidRDefault="00767636">
      <w:pPr>
        <w:numPr>
          <w:ilvl w:val="0"/>
          <w:numId w:val="6"/>
        </w:numPr>
        <w:pBdr>
          <w:top w:val="nil"/>
          <w:left w:val="nil"/>
          <w:bottom w:val="nil"/>
          <w:right w:val="nil"/>
          <w:between w:val="nil"/>
        </w:pBdr>
        <w:spacing w:after="0" w:line="240" w:lineRule="auto"/>
        <w:ind w:left="709" w:hanging="283"/>
        <w:jc w:val="both"/>
        <w:rPr>
          <w:color w:val="000000"/>
          <w:sz w:val="21"/>
          <w:szCs w:val="21"/>
        </w:rPr>
      </w:pPr>
      <w:r>
        <w:rPr>
          <w:color w:val="000000"/>
          <w:sz w:val="21"/>
          <w:szCs w:val="21"/>
        </w:rPr>
        <w:t>Pronajímatel se zavazuje pronajmout obytný přívěs nájemci k samostatnému užívání, a to po dobu sjednanou v</w:t>
      </w:r>
      <w:r w:rsidR="00396B01">
        <w:rPr>
          <w:color w:val="000000"/>
          <w:sz w:val="21"/>
          <w:szCs w:val="21"/>
        </w:rPr>
        <w:t> čl.</w:t>
      </w:r>
      <w:r>
        <w:rPr>
          <w:color w:val="000000"/>
          <w:sz w:val="21"/>
          <w:szCs w:val="21"/>
        </w:rPr>
        <w:t xml:space="preserve"> III</w:t>
      </w:r>
      <w:r w:rsidR="00396B01">
        <w:rPr>
          <w:color w:val="000000"/>
          <w:sz w:val="21"/>
          <w:szCs w:val="21"/>
        </w:rPr>
        <w:t>.</w:t>
      </w:r>
      <w:r>
        <w:rPr>
          <w:color w:val="000000"/>
          <w:sz w:val="21"/>
          <w:szCs w:val="21"/>
        </w:rPr>
        <w:t xml:space="preserve"> odst</w:t>
      </w:r>
      <w:r w:rsidR="00396B01">
        <w:rPr>
          <w:color w:val="000000"/>
          <w:sz w:val="21"/>
          <w:szCs w:val="21"/>
        </w:rPr>
        <w:t>.</w:t>
      </w:r>
      <w:r>
        <w:rPr>
          <w:color w:val="000000"/>
          <w:sz w:val="21"/>
          <w:szCs w:val="21"/>
        </w:rPr>
        <w:t xml:space="preserve"> </w:t>
      </w:r>
      <w:r w:rsidR="00396B01">
        <w:rPr>
          <w:color w:val="000000"/>
          <w:sz w:val="21"/>
          <w:szCs w:val="21"/>
        </w:rPr>
        <w:t>2 s</w:t>
      </w:r>
      <w:r>
        <w:rPr>
          <w:color w:val="000000"/>
          <w:sz w:val="21"/>
          <w:szCs w:val="21"/>
        </w:rPr>
        <w:t xml:space="preserve">mlouvy. </w:t>
      </w:r>
    </w:p>
    <w:p w14:paraId="00000034" w14:textId="77777777" w:rsidR="00164DDA" w:rsidRDefault="00767636">
      <w:pPr>
        <w:numPr>
          <w:ilvl w:val="0"/>
          <w:numId w:val="6"/>
        </w:numPr>
        <w:pBdr>
          <w:top w:val="nil"/>
          <w:left w:val="nil"/>
          <w:bottom w:val="nil"/>
          <w:right w:val="nil"/>
          <w:between w:val="nil"/>
        </w:pBdr>
        <w:spacing w:after="0" w:line="240" w:lineRule="auto"/>
        <w:ind w:left="709" w:hanging="283"/>
        <w:jc w:val="both"/>
        <w:rPr>
          <w:color w:val="000000"/>
          <w:sz w:val="21"/>
          <w:szCs w:val="21"/>
        </w:rPr>
      </w:pPr>
      <w:r>
        <w:rPr>
          <w:color w:val="000000"/>
          <w:sz w:val="21"/>
          <w:szCs w:val="21"/>
        </w:rPr>
        <w:t xml:space="preserve">Pronajímatel je povinen předat nájemci předmět pronájmu v řádném technickém stavu, dále ve stavu způsobilém k provozu a k užívání na pozemních komunikacích v souladu s obecně závaznými právními předpisy. </w:t>
      </w:r>
    </w:p>
    <w:p w14:paraId="00000035" w14:textId="77777777" w:rsidR="00164DDA" w:rsidRDefault="00767636">
      <w:pPr>
        <w:numPr>
          <w:ilvl w:val="0"/>
          <w:numId w:val="6"/>
        </w:numPr>
        <w:pBdr>
          <w:top w:val="nil"/>
          <w:left w:val="nil"/>
          <w:bottom w:val="nil"/>
          <w:right w:val="nil"/>
          <w:between w:val="nil"/>
        </w:pBdr>
        <w:spacing w:after="0" w:line="240" w:lineRule="auto"/>
        <w:ind w:left="709" w:hanging="283"/>
        <w:jc w:val="both"/>
        <w:rPr>
          <w:color w:val="000000"/>
          <w:sz w:val="21"/>
          <w:szCs w:val="21"/>
        </w:rPr>
      </w:pPr>
      <w:r>
        <w:rPr>
          <w:color w:val="000000"/>
          <w:sz w:val="21"/>
          <w:szCs w:val="21"/>
        </w:rPr>
        <w:t>O předání i vrácení předmětu pronájmu, včetně jeho vnitřního i vnějšího vybavení, je pronajímatel povinen vyhotovit předávací protokol, který bude oběma smluvními stranami podepsán.</w:t>
      </w:r>
    </w:p>
    <w:p w14:paraId="00000036" w14:textId="3344C088" w:rsidR="00164DDA" w:rsidRDefault="00767636">
      <w:pPr>
        <w:numPr>
          <w:ilvl w:val="0"/>
          <w:numId w:val="6"/>
        </w:numPr>
        <w:pBdr>
          <w:top w:val="nil"/>
          <w:left w:val="nil"/>
          <w:bottom w:val="nil"/>
          <w:right w:val="nil"/>
          <w:between w:val="nil"/>
        </w:pBdr>
        <w:spacing w:after="0" w:line="240" w:lineRule="auto"/>
        <w:ind w:left="709" w:hanging="283"/>
        <w:jc w:val="both"/>
        <w:rPr>
          <w:color w:val="000000"/>
          <w:sz w:val="21"/>
          <w:szCs w:val="21"/>
        </w:rPr>
      </w:pPr>
      <w:r>
        <w:rPr>
          <w:color w:val="000000"/>
          <w:sz w:val="21"/>
          <w:szCs w:val="21"/>
        </w:rPr>
        <w:t>Pronajímatel je povinen zajistit po celou dobu trvání pronájmu havarijní pojištění vozidla. Havarijní pojištěni je sjednáno se spoluúčastí 10% (min. 10.000,‐‐  Kč). V případě, že pronajímatel bude jako pojistník povinen hradit spoluúčast dle havarijního pojištění vozidla, je oprávněn požadovat úhradu částky odpovídající výši spoluúčasti na nájemci a za tímto účelem započíst tento svůj nárok vůči nároku nájemce na vrácení kauce. Částku, o kterou bude nárok pronajímatele převyšovat výši kauce</w:t>
      </w:r>
      <w:r w:rsidR="004F038C">
        <w:rPr>
          <w:color w:val="000000"/>
          <w:sz w:val="21"/>
          <w:szCs w:val="21"/>
        </w:rPr>
        <w:t>,</w:t>
      </w:r>
      <w:r>
        <w:rPr>
          <w:color w:val="000000"/>
          <w:sz w:val="21"/>
          <w:szCs w:val="21"/>
        </w:rPr>
        <w:t xml:space="preserve"> se nájemce zavazuje uhradit pronajímateli na jeho výzvu nejpozději do 3 kalendářních dnů ode dne dojití výzvy nájemci.  Zavazadla a osobní věci nájemce nejsou součástí pojištění vozidla.</w:t>
      </w:r>
    </w:p>
    <w:p w14:paraId="00000037" w14:textId="77777777" w:rsidR="00164DDA" w:rsidRDefault="00767636">
      <w:pPr>
        <w:numPr>
          <w:ilvl w:val="0"/>
          <w:numId w:val="6"/>
        </w:numPr>
        <w:pBdr>
          <w:top w:val="nil"/>
          <w:left w:val="nil"/>
          <w:bottom w:val="nil"/>
          <w:right w:val="nil"/>
          <w:between w:val="nil"/>
        </w:pBdr>
        <w:spacing w:after="0" w:line="240" w:lineRule="auto"/>
        <w:ind w:left="709" w:hanging="283"/>
        <w:jc w:val="both"/>
        <w:rPr>
          <w:color w:val="000000"/>
          <w:sz w:val="21"/>
          <w:szCs w:val="21"/>
        </w:rPr>
      </w:pPr>
      <w:r>
        <w:rPr>
          <w:color w:val="000000"/>
          <w:sz w:val="21"/>
          <w:szCs w:val="21"/>
        </w:rPr>
        <w:t>V případě neočekávaného poškození obytného přívěsu před zahájením nájmu v rozsahu bránícím dalšímu pronájmu je pronajímatel oprávněn odstoupit od této Smlouvy a tom je povinen neprodleně informovat nájemce. Uhrazená záloha se v tomto případě nájemci vrací v plné výši bez stržení administrativního poplatku uvedeného v oddíle V. odstavci 2 Smlouvy. Nájemce není oprávněn v tomto případě nárokovat po pronajímateli uhrazení jakýchkoliv dalších nákladů nebo škody vzniklých z důvodu odstoupení od Smlouvy  ze strany pronajímatele.</w:t>
      </w:r>
    </w:p>
    <w:p w14:paraId="00000038" w14:textId="77777777" w:rsidR="00164DDA" w:rsidRDefault="00767636">
      <w:pPr>
        <w:pBdr>
          <w:top w:val="nil"/>
          <w:left w:val="nil"/>
          <w:bottom w:val="nil"/>
          <w:right w:val="nil"/>
          <w:between w:val="nil"/>
        </w:pBdr>
        <w:spacing w:after="0" w:line="240" w:lineRule="auto"/>
        <w:ind w:left="1080"/>
        <w:rPr>
          <w:color w:val="000000"/>
          <w:sz w:val="21"/>
          <w:szCs w:val="21"/>
        </w:rPr>
      </w:pPr>
      <w:r>
        <w:rPr>
          <w:color w:val="000000"/>
          <w:sz w:val="21"/>
          <w:szCs w:val="21"/>
        </w:rPr>
        <w:t xml:space="preserve"> </w:t>
      </w:r>
    </w:p>
    <w:p w14:paraId="00000039" w14:textId="77777777" w:rsidR="00164DDA" w:rsidRDefault="00767636">
      <w:pPr>
        <w:pBdr>
          <w:top w:val="nil"/>
          <w:left w:val="nil"/>
          <w:bottom w:val="nil"/>
          <w:right w:val="nil"/>
          <w:between w:val="nil"/>
        </w:pBdr>
        <w:spacing w:after="0" w:line="240" w:lineRule="auto"/>
        <w:ind w:left="1080"/>
        <w:jc w:val="center"/>
        <w:rPr>
          <w:b/>
          <w:color w:val="000000"/>
          <w:sz w:val="24"/>
          <w:szCs w:val="24"/>
        </w:rPr>
      </w:pPr>
      <w:r>
        <w:rPr>
          <w:b/>
          <w:color w:val="000000"/>
          <w:sz w:val="24"/>
          <w:szCs w:val="24"/>
        </w:rPr>
        <w:t>VII. PRÁVA A POVINNOSTI NÁJEMCE</w:t>
      </w:r>
    </w:p>
    <w:p w14:paraId="0000003A"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 xml:space="preserve">Veškerá poškození předmětu nájmu se nájemce zavazuje bezodkladně  písemně oznámit pronajímateli. </w:t>
      </w:r>
    </w:p>
    <w:p w14:paraId="0000003B" w14:textId="33BC4EF4"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 xml:space="preserve">Dojde-li k jakémukoliv poškození předmětu pronájmu v době trvání nájmu a nebude se jednat o pojistnou událost krytou pojištěním dle čl. VI. odst. 4 Smlouvy, zavazuje se nájemce uhradit pronajímateli vzniklou škodu odpovídající výši obvyklých nákladů na opravu předmětu nájmu a případnému ušlému zisku na straně pronajímatele. Nárok na ušlý zisk je pronajímatel oprávněn uplatnit ve výši odpovídající době trvání opravy a výši nájmu dle této Smlouvy. Takto vzniklé nároky je pronajímatel oprávněn započíst oproti </w:t>
      </w:r>
      <w:r w:rsidR="004F038C">
        <w:rPr>
          <w:color w:val="000000"/>
          <w:sz w:val="21"/>
          <w:szCs w:val="21"/>
        </w:rPr>
        <w:t>nároku nájemce na vrácení kauce</w:t>
      </w:r>
      <w:r>
        <w:rPr>
          <w:color w:val="000000"/>
          <w:sz w:val="21"/>
          <w:szCs w:val="21"/>
        </w:rPr>
        <w:t xml:space="preserve">. V případě, že výše takto vzniklého nároku bude vyšší než je samotná výše vratné kauce, je nájemce povinen doplatit rozdíl do 3 dnů ode dne dojití výzvy pronajímatele k úhradě. </w:t>
      </w:r>
      <w:r w:rsidR="00C62AAA">
        <w:rPr>
          <w:color w:val="000000"/>
          <w:sz w:val="21"/>
          <w:szCs w:val="21"/>
        </w:rPr>
        <w:t>Podmínky pojištění jsou k dispozici k nahlédnutí fyzicky v deskách v karavanu.</w:t>
      </w:r>
      <w:r>
        <w:rPr>
          <w:color w:val="000000"/>
          <w:sz w:val="21"/>
          <w:szCs w:val="21"/>
        </w:rPr>
        <w:t xml:space="preserve"> </w:t>
      </w:r>
    </w:p>
    <w:p w14:paraId="0000003C" w14:textId="66FA3C01"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Nájemce je povinen užívat předmět pronájmu v soulad</w:t>
      </w:r>
      <w:r w:rsidR="00C62AAA">
        <w:rPr>
          <w:color w:val="000000"/>
          <w:sz w:val="21"/>
          <w:szCs w:val="21"/>
        </w:rPr>
        <w:t>u</w:t>
      </w:r>
      <w:r>
        <w:rPr>
          <w:color w:val="000000"/>
          <w:sz w:val="21"/>
          <w:szCs w:val="21"/>
        </w:rPr>
        <w:t xml:space="preserve"> s právními předpisy a výhradně k účelu, ke kterému je určen a zajistit, aby na obytném přívěsu vč. příslušenství nevznikla škoda. </w:t>
      </w:r>
    </w:p>
    <w:p w14:paraId="0000003D"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Nájemce je povinen dodržovat instrukce pronajímatele a výrobce o používání a provozu vestavěných spotřebičů a zařízení (instrukce jsou v tištěné podobě v každém obytném přívěsu).</w:t>
      </w:r>
    </w:p>
    <w:p w14:paraId="0000003E"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Nájemce není oprávněn přenechat či zapůjčit obytný přívěs, který je předmětem této smlouvy, do pronájmu třetí osobě, nebo s ním provozovat výdělečnou činnost. Porušení této povinnosti zakládá právo pronajímatele s okamžitou účinností od smlouvy odstoupit a požadovat jako smluvní pokutu dvojnásobnou částku nájemného za celou dobu nájmu, která bude započtena vůči vratné kauci.</w:t>
      </w:r>
    </w:p>
    <w:p w14:paraId="0000003F"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Nájemce není oprávněn bez písemného souhlasu pronajímatele provádět žádné změny nebo úpravy předmětu pronájmu ani zapůjčeného příslušenství.</w:t>
      </w:r>
    </w:p>
    <w:p w14:paraId="00000040"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 xml:space="preserve">Nájemce je </w:t>
      </w:r>
      <w:r w:rsidRPr="00C62AAA">
        <w:rPr>
          <w:b/>
          <w:color w:val="000000"/>
          <w:sz w:val="21"/>
          <w:szCs w:val="21"/>
        </w:rPr>
        <w:t>povinen v případě dopravní nehody</w:t>
      </w:r>
      <w:r>
        <w:rPr>
          <w:color w:val="000000"/>
          <w:sz w:val="21"/>
          <w:szCs w:val="21"/>
        </w:rPr>
        <w:t xml:space="preserve">, při které dojde k poškození předmětu nájmu, dopravní nehodu </w:t>
      </w:r>
      <w:r w:rsidRPr="00C62AAA">
        <w:rPr>
          <w:b/>
          <w:color w:val="000000"/>
          <w:sz w:val="21"/>
          <w:szCs w:val="21"/>
        </w:rPr>
        <w:t>ihned oznámit orgánům Policie ČR a současně telefonicky pronajímateli</w:t>
      </w:r>
      <w:r>
        <w:rPr>
          <w:color w:val="000000"/>
          <w:sz w:val="21"/>
          <w:szCs w:val="21"/>
        </w:rPr>
        <w:t xml:space="preserve">. Obdobným způsobem nájemce postupuje i v případě odcizení předmětu pronájmu. </w:t>
      </w:r>
    </w:p>
    <w:p w14:paraId="00000041"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 xml:space="preserve">Nájemce bere na vědomí, že v případě nehody nebo neodstranitelné poruchy nemá ze strany pronajímatele nárok na výměnu za jiný obytný přívěs a v případě nehody zaviněné nebo spoluzaviněné nájemcem nemá nárok na vrácení rozdílu mezi sjednanou dobu nájmu a dobou po který nájem trval. </w:t>
      </w:r>
    </w:p>
    <w:p w14:paraId="00000042"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lastRenderedPageBreak/>
        <w:t>Nájemce je povinen předmět pronájmu zabezpečit proti krádeži (zámky k zamčení dveří a klapek, zabezpečovací zámek oje), neodpojovat přívěs na nehlídaných parkovištích a v případě poruchy tažného vozidla jej nesmí zanechat bez dozoru.</w:t>
      </w:r>
    </w:p>
    <w:p w14:paraId="00000043"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Při překročení sjednané doby pro vrácení předmětu nájmu bez předchozí dohody s pronajímatelem je nájemce povinen zaplatit vedle  částky odpovídající dennímu nájemnému též smluvní pokutu ve výši 3.000 Kč a to při překročení sjednané doby do 24 hodin. Překročí‐li prodlení s vrácením karavanu více než 24 hodin, je nájemce povinen zaplatit za každých započatých 24 hodin prodlení smluvní pokutu ve výši 5.000 Kč.</w:t>
      </w:r>
    </w:p>
    <w:p w14:paraId="00000044"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Nájemce svým podpisem stvrzuje, že byl seznámen s obsluhou karavanu a byly mu předány obchodní podmínky pojištění včetně výluk (situace, na které se nevztahuje pojistné plnění).</w:t>
      </w:r>
    </w:p>
    <w:p w14:paraId="00000045" w14:textId="28DCEB26"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V případě pojistné události, kdy bude výše spoluúčasti vyšší</w:t>
      </w:r>
      <w:r w:rsidR="00C62AAA">
        <w:rPr>
          <w:color w:val="000000"/>
          <w:sz w:val="21"/>
          <w:szCs w:val="21"/>
        </w:rPr>
        <w:t>,</w:t>
      </w:r>
      <w:r>
        <w:rPr>
          <w:color w:val="000000"/>
          <w:sz w:val="21"/>
          <w:szCs w:val="21"/>
        </w:rPr>
        <w:t xml:space="preserve"> než zaplacená vratná kauce, se nájemce zavazuje vzniklé náklady uhradit do 3 dnů od jejich vyčíslení. </w:t>
      </w:r>
    </w:p>
    <w:p w14:paraId="00000046" w14:textId="77777777"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Nájemce byl poučen, že po celou dobu pronájmu odpovídá za zapůjčený obytný přívěs a nese plnou odpovědnost za případná poškození vzniklá v době pronájmu zapříčiněná nesprávným užíváním.</w:t>
      </w:r>
    </w:p>
    <w:p w14:paraId="00000047" w14:textId="34AB861C" w:rsidR="00164DDA" w:rsidRDefault="00767636">
      <w:pPr>
        <w:numPr>
          <w:ilvl w:val="0"/>
          <w:numId w:val="7"/>
        </w:numPr>
        <w:pBdr>
          <w:top w:val="nil"/>
          <w:left w:val="nil"/>
          <w:bottom w:val="nil"/>
          <w:right w:val="nil"/>
          <w:between w:val="nil"/>
        </w:pBdr>
        <w:spacing w:after="0" w:line="240" w:lineRule="auto"/>
        <w:jc w:val="both"/>
        <w:rPr>
          <w:color w:val="000000"/>
          <w:sz w:val="21"/>
          <w:szCs w:val="21"/>
        </w:rPr>
      </w:pPr>
      <w:r>
        <w:rPr>
          <w:color w:val="000000"/>
          <w:sz w:val="21"/>
          <w:szCs w:val="21"/>
        </w:rPr>
        <w:t>Nájemce je povinen předmět pronájmu vrátit ve stejném stavu, v jakém jej obdržel (uklizený, vyklizený a  vylité a vymyté WC ‐ nádrž WC vypláchnout čistou vodou a dolít chemii).</w:t>
      </w:r>
      <w:r w:rsidR="004F038C">
        <w:rPr>
          <w:color w:val="000000"/>
          <w:sz w:val="21"/>
          <w:szCs w:val="21"/>
        </w:rPr>
        <w:t xml:space="preserve"> V případě nedodržení</w:t>
      </w:r>
      <w:r>
        <w:rPr>
          <w:color w:val="000000"/>
          <w:sz w:val="21"/>
          <w:szCs w:val="21"/>
        </w:rPr>
        <w:t xml:space="preserve"> si účtuje pronajímatel sanitární poplatek </w:t>
      </w:r>
      <w:r>
        <w:rPr>
          <w:sz w:val="21"/>
          <w:szCs w:val="21"/>
        </w:rPr>
        <w:t>500 Kč</w:t>
      </w:r>
      <w:r>
        <w:rPr>
          <w:color w:val="000000"/>
          <w:sz w:val="21"/>
          <w:szCs w:val="21"/>
        </w:rPr>
        <w:t>.</w:t>
      </w:r>
    </w:p>
    <w:p w14:paraId="00000048" w14:textId="77777777" w:rsidR="00164DDA" w:rsidRDefault="00164DDA">
      <w:pPr>
        <w:pBdr>
          <w:top w:val="nil"/>
          <w:left w:val="nil"/>
          <w:bottom w:val="nil"/>
          <w:right w:val="nil"/>
          <w:between w:val="nil"/>
        </w:pBdr>
        <w:spacing w:after="0" w:line="240" w:lineRule="auto"/>
        <w:ind w:left="720"/>
        <w:jc w:val="both"/>
        <w:rPr>
          <w:color w:val="000000"/>
          <w:sz w:val="21"/>
          <w:szCs w:val="21"/>
        </w:rPr>
      </w:pPr>
    </w:p>
    <w:p w14:paraId="00000049" w14:textId="77777777" w:rsidR="00164DDA" w:rsidRDefault="00767636">
      <w:pPr>
        <w:pBdr>
          <w:top w:val="nil"/>
          <w:left w:val="nil"/>
          <w:bottom w:val="nil"/>
          <w:right w:val="nil"/>
          <w:between w:val="nil"/>
        </w:pBdr>
        <w:spacing w:after="0" w:line="240" w:lineRule="auto"/>
        <w:ind w:left="1080"/>
        <w:jc w:val="center"/>
        <w:rPr>
          <w:b/>
          <w:color w:val="000000"/>
          <w:sz w:val="24"/>
          <w:szCs w:val="24"/>
        </w:rPr>
      </w:pPr>
      <w:r>
        <w:rPr>
          <w:b/>
          <w:color w:val="000000"/>
          <w:sz w:val="24"/>
          <w:szCs w:val="24"/>
        </w:rPr>
        <w:t xml:space="preserve">VIII. DALŠÍ PODMÍNKY NÁJMU </w:t>
      </w:r>
    </w:p>
    <w:p w14:paraId="0000004A" w14:textId="77777777" w:rsidR="00164DDA" w:rsidRDefault="00767636">
      <w:pPr>
        <w:numPr>
          <w:ilvl w:val="0"/>
          <w:numId w:val="8"/>
        </w:numPr>
        <w:pBdr>
          <w:top w:val="nil"/>
          <w:left w:val="nil"/>
          <w:bottom w:val="nil"/>
          <w:right w:val="nil"/>
          <w:between w:val="nil"/>
        </w:pBdr>
        <w:spacing w:after="0" w:line="240" w:lineRule="auto"/>
        <w:jc w:val="both"/>
        <w:rPr>
          <w:color w:val="000000"/>
          <w:sz w:val="21"/>
          <w:szCs w:val="21"/>
        </w:rPr>
      </w:pPr>
      <w:r>
        <w:rPr>
          <w:color w:val="000000"/>
          <w:sz w:val="21"/>
          <w:szCs w:val="21"/>
        </w:rPr>
        <w:t>Při jízdě s obytným přívěsem je doporučena maximální rychlost 100 km/hod.</w:t>
      </w:r>
    </w:p>
    <w:p w14:paraId="0000004B" w14:textId="77777777" w:rsidR="00164DDA" w:rsidRDefault="00767636">
      <w:pPr>
        <w:numPr>
          <w:ilvl w:val="0"/>
          <w:numId w:val="8"/>
        </w:numPr>
        <w:pBdr>
          <w:top w:val="nil"/>
          <w:left w:val="nil"/>
          <w:bottom w:val="nil"/>
          <w:right w:val="nil"/>
          <w:between w:val="nil"/>
        </w:pBdr>
        <w:spacing w:after="0" w:line="240" w:lineRule="auto"/>
        <w:jc w:val="both"/>
        <w:rPr>
          <w:color w:val="000000"/>
          <w:sz w:val="21"/>
          <w:szCs w:val="21"/>
        </w:rPr>
      </w:pPr>
      <w:r>
        <w:rPr>
          <w:color w:val="000000"/>
          <w:sz w:val="21"/>
          <w:szCs w:val="21"/>
        </w:rPr>
        <w:t xml:space="preserve">Zapnutí elektrického ohřívače vody </w:t>
      </w:r>
      <w:proofErr w:type="spellStart"/>
      <w:r>
        <w:rPr>
          <w:color w:val="000000"/>
          <w:sz w:val="21"/>
          <w:szCs w:val="21"/>
        </w:rPr>
        <w:t>Truma</w:t>
      </w:r>
      <w:proofErr w:type="spellEnd"/>
      <w:r>
        <w:rPr>
          <w:color w:val="000000"/>
          <w:sz w:val="21"/>
          <w:szCs w:val="21"/>
        </w:rPr>
        <w:t xml:space="preserve"> je dovoleno až po naplnění systému vodou.</w:t>
      </w:r>
    </w:p>
    <w:p w14:paraId="0000004C" w14:textId="77777777" w:rsidR="00164DDA" w:rsidRDefault="00767636">
      <w:pPr>
        <w:numPr>
          <w:ilvl w:val="0"/>
          <w:numId w:val="8"/>
        </w:numPr>
        <w:pBdr>
          <w:top w:val="nil"/>
          <w:left w:val="nil"/>
          <w:bottom w:val="nil"/>
          <w:right w:val="nil"/>
          <w:between w:val="nil"/>
        </w:pBdr>
        <w:spacing w:after="0" w:line="240" w:lineRule="auto"/>
        <w:jc w:val="both"/>
        <w:rPr>
          <w:color w:val="000000"/>
          <w:sz w:val="21"/>
          <w:szCs w:val="21"/>
        </w:rPr>
      </w:pPr>
      <w:r>
        <w:rPr>
          <w:color w:val="000000"/>
          <w:sz w:val="21"/>
          <w:szCs w:val="21"/>
        </w:rPr>
        <w:t>V obytném přívěsu je zakázáno kouřit, používat svíčky, prskavky, veškerý otevřený oheň.</w:t>
      </w:r>
    </w:p>
    <w:p w14:paraId="0000004D" w14:textId="77777777" w:rsidR="00164DDA" w:rsidRDefault="00767636">
      <w:pPr>
        <w:numPr>
          <w:ilvl w:val="0"/>
          <w:numId w:val="8"/>
        </w:numPr>
        <w:pBdr>
          <w:top w:val="nil"/>
          <w:left w:val="nil"/>
          <w:bottom w:val="nil"/>
          <w:right w:val="nil"/>
          <w:between w:val="nil"/>
        </w:pBdr>
        <w:spacing w:after="0" w:line="240" w:lineRule="auto"/>
        <w:jc w:val="both"/>
        <w:rPr>
          <w:color w:val="000000"/>
          <w:sz w:val="21"/>
          <w:szCs w:val="21"/>
        </w:rPr>
      </w:pPr>
      <w:r>
        <w:rPr>
          <w:color w:val="000000"/>
          <w:sz w:val="21"/>
          <w:szCs w:val="21"/>
        </w:rPr>
        <w:t>V obytném přívěsu je zakázáno přepravovat/přechovávat jakákoliv zvířata mimo uzavíratelný transportní box.</w:t>
      </w:r>
    </w:p>
    <w:p w14:paraId="0000004E" w14:textId="77777777" w:rsidR="00164DDA" w:rsidRDefault="00767636">
      <w:pPr>
        <w:numPr>
          <w:ilvl w:val="0"/>
          <w:numId w:val="8"/>
        </w:numPr>
        <w:pBdr>
          <w:top w:val="nil"/>
          <w:left w:val="nil"/>
          <w:bottom w:val="nil"/>
          <w:right w:val="nil"/>
          <w:between w:val="nil"/>
        </w:pBdr>
        <w:spacing w:after="0" w:line="240" w:lineRule="auto"/>
        <w:jc w:val="both"/>
        <w:rPr>
          <w:color w:val="000000"/>
          <w:sz w:val="21"/>
          <w:szCs w:val="21"/>
        </w:rPr>
      </w:pPr>
      <w:r>
        <w:rPr>
          <w:color w:val="000000"/>
          <w:sz w:val="21"/>
          <w:szCs w:val="21"/>
        </w:rPr>
        <w:t>Je zakázáno používání chemického WC s běžným toaletním papírem nebo bez chemie.</w:t>
      </w:r>
    </w:p>
    <w:p w14:paraId="0000004F" w14:textId="77777777" w:rsidR="00164DDA" w:rsidRDefault="00767636">
      <w:pPr>
        <w:numPr>
          <w:ilvl w:val="0"/>
          <w:numId w:val="8"/>
        </w:numPr>
        <w:pBdr>
          <w:top w:val="nil"/>
          <w:left w:val="nil"/>
          <w:bottom w:val="nil"/>
          <w:right w:val="nil"/>
          <w:between w:val="nil"/>
        </w:pBdr>
        <w:spacing w:after="0" w:line="240" w:lineRule="auto"/>
        <w:jc w:val="both"/>
        <w:rPr>
          <w:color w:val="000000"/>
          <w:sz w:val="21"/>
          <w:szCs w:val="21"/>
        </w:rPr>
      </w:pPr>
      <w:r>
        <w:rPr>
          <w:color w:val="000000"/>
          <w:sz w:val="21"/>
          <w:szCs w:val="21"/>
        </w:rPr>
        <w:t>Při ztrátě dokladů nebo klíčů od obytného přívěsu bude nájemci účtována jako smluvní pokuta částka 5.000,‐ Kč.</w:t>
      </w:r>
    </w:p>
    <w:p w14:paraId="79435B06" w14:textId="67F1B726" w:rsidR="00FC68FD" w:rsidRDefault="000F1574">
      <w:pPr>
        <w:numPr>
          <w:ilvl w:val="0"/>
          <w:numId w:val="8"/>
        </w:numPr>
        <w:pBdr>
          <w:top w:val="nil"/>
          <w:left w:val="nil"/>
          <w:bottom w:val="nil"/>
          <w:right w:val="nil"/>
          <w:between w:val="nil"/>
        </w:pBdr>
        <w:spacing w:after="0" w:line="240" w:lineRule="auto"/>
        <w:jc w:val="both"/>
        <w:rPr>
          <w:color w:val="000000"/>
          <w:sz w:val="21"/>
          <w:szCs w:val="21"/>
        </w:rPr>
      </w:pPr>
      <w:r>
        <w:rPr>
          <w:color w:val="000000"/>
          <w:sz w:val="21"/>
          <w:szCs w:val="21"/>
        </w:rPr>
        <w:t xml:space="preserve">Obytný přívěs je havarijně pojištěn. </w:t>
      </w:r>
      <w:r w:rsidR="0047601D">
        <w:rPr>
          <w:color w:val="000000"/>
          <w:sz w:val="21"/>
          <w:szCs w:val="21"/>
        </w:rPr>
        <w:t xml:space="preserve">Případné plnění škodných událostí </w:t>
      </w:r>
      <w:r w:rsidR="002801FE">
        <w:rPr>
          <w:color w:val="000000"/>
          <w:sz w:val="21"/>
          <w:szCs w:val="21"/>
        </w:rPr>
        <w:t>s</w:t>
      </w:r>
      <w:r w:rsidR="0047601D">
        <w:rPr>
          <w:color w:val="000000"/>
          <w:sz w:val="21"/>
          <w:szCs w:val="21"/>
        </w:rPr>
        <w:t xml:space="preserve">e odkazuje na pojistné </w:t>
      </w:r>
      <w:r w:rsidR="00C51480">
        <w:rPr>
          <w:color w:val="000000"/>
          <w:sz w:val="21"/>
          <w:szCs w:val="21"/>
        </w:rPr>
        <w:t>podmínky včetně smluvně ustanovených výluk</w:t>
      </w:r>
      <w:r w:rsidR="008179CA">
        <w:rPr>
          <w:color w:val="000000"/>
          <w:sz w:val="21"/>
          <w:szCs w:val="21"/>
        </w:rPr>
        <w:t xml:space="preserve">, s čímž nájemce </w:t>
      </w:r>
      <w:r w:rsidR="00453050">
        <w:rPr>
          <w:color w:val="000000"/>
          <w:sz w:val="21"/>
          <w:szCs w:val="21"/>
        </w:rPr>
        <w:t>obytného vozu projevuje  podpisem</w:t>
      </w:r>
      <w:r w:rsidR="0065185B">
        <w:rPr>
          <w:color w:val="000000"/>
          <w:sz w:val="21"/>
          <w:szCs w:val="21"/>
        </w:rPr>
        <w:t xml:space="preserve"> smlouvy souhlas.</w:t>
      </w:r>
    </w:p>
    <w:p w14:paraId="00000050" w14:textId="0D14AC60" w:rsidR="00164DDA" w:rsidRDefault="00164DDA">
      <w:pPr>
        <w:pBdr>
          <w:top w:val="nil"/>
          <w:left w:val="nil"/>
          <w:bottom w:val="nil"/>
          <w:right w:val="nil"/>
          <w:between w:val="nil"/>
        </w:pBdr>
        <w:spacing w:after="0" w:line="240" w:lineRule="auto"/>
        <w:ind w:left="720"/>
        <w:rPr>
          <w:color w:val="000000"/>
          <w:sz w:val="21"/>
          <w:szCs w:val="21"/>
        </w:rPr>
      </w:pPr>
    </w:p>
    <w:p w14:paraId="00000051" w14:textId="501227EF" w:rsidR="00164DDA" w:rsidRDefault="00767636">
      <w:pPr>
        <w:pBdr>
          <w:top w:val="nil"/>
          <w:left w:val="nil"/>
          <w:bottom w:val="nil"/>
          <w:right w:val="nil"/>
          <w:between w:val="nil"/>
        </w:pBdr>
        <w:spacing w:after="0" w:line="240" w:lineRule="auto"/>
        <w:ind w:left="720"/>
        <w:jc w:val="center"/>
        <w:rPr>
          <w:b/>
          <w:color w:val="000000"/>
          <w:sz w:val="24"/>
          <w:szCs w:val="24"/>
        </w:rPr>
      </w:pPr>
      <w:r>
        <w:rPr>
          <w:b/>
          <w:color w:val="000000"/>
          <w:sz w:val="24"/>
          <w:szCs w:val="24"/>
        </w:rPr>
        <w:t>IX. ZÁVĚREČNÁ USTANOVENÍ</w:t>
      </w:r>
    </w:p>
    <w:p w14:paraId="00000052" w14:textId="477BC1D0" w:rsidR="00164DDA" w:rsidRDefault="00767636" w:rsidP="007B1899">
      <w:pPr>
        <w:numPr>
          <w:ilvl w:val="0"/>
          <w:numId w:val="1"/>
        </w:numPr>
        <w:pBdr>
          <w:top w:val="nil"/>
          <w:left w:val="nil"/>
          <w:bottom w:val="nil"/>
          <w:right w:val="nil"/>
          <w:between w:val="nil"/>
        </w:pBdr>
        <w:spacing w:after="0" w:line="240" w:lineRule="auto"/>
        <w:jc w:val="both"/>
        <w:rPr>
          <w:color w:val="000000"/>
          <w:sz w:val="21"/>
          <w:szCs w:val="21"/>
        </w:rPr>
      </w:pPr>
      <w:r>
        <w:rPr>
          <w:color w:val="000000"/>
          <w:sz w:val="21"/>
          <w:szCs w:val="21"/>
        </w:rPr>
        <w:t xml:space="preserve">Tato smlouva nabývá platnosti a účinnosti dnem podpisu oběma smluvními stranami. </w:t>
      </w:r>
    </w:p>
    <w:p w14:paraId="00000053" w14:textId="2076D5A5" w:rsidR="00164DDA" w:rsidRDefault="00767636" w:rsidP="007B1899">
      <w:pPr>
        <w:numPr>
          <w:ilvl w:val="0"/>
          <w:numId w:val="1"/>
        </w:numPr>
        <w:pBdr>
          <w:top w:val="nil"/>
          <w:left w:val="nil"/>
          <w:bottom w:val="nil"/>
          <w:right w:val="nil"/>
          <w:between w:val="nil"/>
        </w:pBdr>
        <w:spacing w:after="0" w:line="240" w:lineRule="auto"/>
        <w:jc w:val="both"/>
        <w:rPr>
          <w:color w:val="000000"/>
          <w:sz w:val="21"/>
          <w:szCs w:val="21"/>
        </w:rPr>
      </w:pPr>
      <w:r>
        <w:rPr>
          <w:color w:val="000000"/>
          <w:sz w:val="21"/>
          <w:szCs w:val="21"/>
        </w:rPr>
        <w:t xml:space="preserve">Strany vylučují ve vztahu k pohledávkám vzniklým z této smlouvy aplikaci §1987 odst. 2 občanského zákoníku a souhlasí s tím, že i nejistá a/nebo neurčitá pohledávka je způsobilá k započtení.   </w:t>
      </w:r>
    </w:p>
    <w:p w14:paraId="00000054" w14:textId="3D96FDAD" w:rsidR="00164DDA" w:rsidRDefault="00767636" w:rsidP="007B1899">
      <w:pPr>
        <w:numPr>
          <w:ilvl w:val="0"/>
          <w:numId w:val="1"/>
        </w:numPr>
        <w:pBdr>
          <w:top w:val="nil"/>
          <w:left w:val="nil"/>
          <w:bottom w:val="nil"/>
          <w:right w:val="nil"/>
          <w:between w:val="nil"/>
        </w:pBdr>
        <w:spacing w:after="0" w:line="240" w:lineRule="auto"/>
        <w:jc w:val="both"/>
        <w:rPr>
          <w:color w:val="000000"/>
          <w:sz w:val="21"/>
          <w:szCs w:val="21"/>
        </w:rPr>
      </w:pPr>
      <w:r>
        <w:rPr>
          <w:color w:val="000000"/>
          <w:sz w:val="21"/>
          <w:szCs w:val="21"/>
        </w:rPr>
        <w:t xml:space="preserve">Tato smlouva může být měněna pouze písemně. Za písemnou formu se bude pro tento účel považovat výměna e‐mailových či jiných elektronických zpráv.   </w:t>
      </w:r>
    </w:p>
    <w:p w14:paraId="00000055" w14:textId="4F1FAD5B" w:rsidR="00164DDA" w:rsidRDefault="00767636" w:rsidP="007B1899">
      <w:pPr>
        <w:numPr>
          <w:ilvl w:val="0"/>
          <w:numId w:val="1"/>
        </w:numPr>
        <w:pBdr>
          <w:top w:val="nil"/>
          <w:left w:val="nil"/>
          <w:bottom w:val="nil"/>
          <w:right w:val="nil"/>
          <w:between w:val="nil"/>
        </w:pBdr>
        <w:spacing w:after="0" w:line="240" w:lineRule="auto"/>
        <w:jc w:val="both"/>
        <w:rPr>
          <w:color w:val="000000"/>
          <w:sz w:val="21"/>
          <w:szCs w:val="21"/>
        </w:rPr>
      </w:pPr>
      <w:r>
        <w:rPr>
          <w:color w:val="000000"/>
          <w:sz w:val="21"/>
          <w:szCs w:val="21"/>
        </w:rPr>
        <w:t xml:space="preserve">Žádný projev stran učiněný při jednání o této smlouvě ani projev učiněný po uzavření této smlouvy nesmí být vykládán v rozporu s výslovným ustanovením této smlouvy a nezakládá žádný závazek žádné ze stran.   </w:t>
      </w:r>
    </w:p>
    <w:p w14:paraId="00000056" w14:textId="7F40FB53" w:rsidR="00164DDA" w:rsidRDefault="00767636" w:rsidP="007B1899">
      <w:pPr>
        <w:numPr>
          <w:ilvl w:val="0"/>
          <w:numId w:val="1"/>
        </w:numPr>
        <w:pBdr>
          <w:top w:val="nil"/>
          <w:left w:val="nil"/>
          <w:bottom w:val="nil"/>
          <w:right w:val="nil"/>
          <w:between w:val="nil"/>
        </w:pBdr>
        <w:spacing w:after="0" w:line="240" w:lineRule="auto"/>
        <w:jc w:val="both"/>
        <w:rPr>
          <w:color w:val="000000"/>
          <w:sz w:val="21"/>
          <w:szCs w:val="21"/>
        </w:rPr>
      </w:pPr>
      <w:r>
        <w:rPr>
          <w:color w:val="000000"/>
          <w:sz w:val="21"/>
          <w:szCs w:val="21"/>
        </w:rPr>
        <w:t xml:space="preserve">V případě, kdy bude smluvní pokuta snížená soudem, zůstává zachováno právo na náhradu škody ve výši, v jaké škoda převyšuje částku určenou soudem jako přiměřenou a to bez jakéhokoliv dalšího omezení.   </w:t>
      </w:r>
    </w:p>
    <w:p w14:paraId="00000057" w14:textId="59AED9AE" w:rsidR="00164DDA" w:rsidRDefault="00767636" w:rsidP="007B1899">
      <w:pPr>
        <w:numPr>
          <w:ilvl w:val="0"/>
          <w:numId w:val="1"/>
        </w:numPr>
        <w:pBdr>
          <w:top w:val="nil"/>
          <w:left w:val="nil"/>
          <w:bottom w:val="nil"/>
          <w:right w:val="nil"/>
          <w:between w:val="nil"/>
        </w:pBdr>
        <w:spacing w:after="0" w:line="240" w:lineRule="auto"/>
        <w:jc w:val="both"/>
        <w:rPr>
          <w:color w:val="000000"/>
          <w:sz w:val="21"/>
          <w:szCs w:val="21"/>
        </w:rPr>
      </w:pPr>
      <w:r>
        <w:rPr>
          <w:color w:val="000000"/>
          <w:sz w:val="21"/>
          <w:szCs w:val="21"/>
        </w:rPr>
        <w:t>Na základě své svobodné vůle svým podpisem nájemce i pronajímatel potvrzuje, že s obsahem a podmínkami této smlouvy souhlasí.</w:t>
      </w:r>
    </w:p>
    <w:p w14:paraId="00000058" w14:textId="77777777" w:rsidR="00164DDA" w:rsidRDefault="00767636" w:rsidP="007B1899">
      <w:pPr>
        <w:numPr>
          <w:ilvl w:val="0"/>
          <w:numId w:val="1"/>
        </w:numPr>
        <w:pBdr>
          <w:top w:val="nil"/>
          <w:left w:val="nil"/>
          <w:bottom w:val="nil"/>
          <w:right w:val="nil"/>
          <w:between w:val="nil"/>
        </w:pBdr>
        <w:spacing w:after="0" w:line="240" w:lineRule="auto"/>
        <w:jc w:val="both"/>
        <w:rPr>
          <w:color w:val="000000"/>
          <w:sz w:val="21"/>
          <w:szCs w:val="21"/>
        </w:rPr>
      </w:pPr>
      <w:r>
        <w:rPr>
          <w:color w:val="000000"/>
          <w:sz w:val="21"/>
          <w:szCs w:val="21"/>
        </w:rPr>
        <w:t>Smlouva bude vyhotovena ve dvou provedeních, z nichž každá smluvní strana obdrží po jednom vyhotovení.</w:t>
      </w:r>
    </w:p>
    <w:p w14:paraId="333834BB" w14:textId="43341B3E" w:rsidR="00A85C7F" w:rsidRPr="006F2C3A" w:rsidRDefault="00767636" w:rsidP="006F2C3A">
      <w:pPr>
        <w:numPr>
          <w:ilvl w:val="0"/>
          <w:numId w:val="1"/>
        </w:numPr>
        <w:pBdr>
          <w:top w:val="nil"/>
          <w:left w:val="nil"/>
          <w:bottom w:val="nil"/>
          <w:right w:val="nil"/>
          <w:between w:val="nil"/>
        </w:pBdr>
        <w:spacing w:after="0" w:line="240" w:lineRule="auto"/>
        <w:jc w:val="both"/>
        <w:rPr>
          <w:color w:val="000000"/>
          <w:sz w:val="21"/>
          <w:szCs w:val="21"/>
        </w:rPr>
      </w:pPr>
      <w:r>
        <w:rPr>
          <w:color w:val="000000"/>
          <w:sz w:val="21"/>
          <w:szCs w:val="21"/>
        </w:rPr>
        <w:t>Nedílnou součástí této smlouvy je „Protokol o před</w:t>
      </w:r>
      <w:r w:rsidR="006F2C3A">
        <w:rPr>
          <w:color w:val="000000"/>
          <w:sz w:val="21"/>
          <w:szCs w:val="21"/>
        </w:rPr>
        <w:t>ání a vrácení obytného přívěsu“</w:t>
      </w:r>
    </w:p>
    <w:p w14:paraId="3F455071" w14:textId="0DA67BAE" w:rsidR="006F2C3A" w:rsidRPr="00A85C7F" w:rsidRDefault="00767636" w:rsidP="006F2C3A">
      <w:pPr>
        <w:spacing w:after="280" w:line="240" w:lineRule="auto"/>
        <w:rPr>
          <w:b/>
        </w:rPr>
      </w:pPr>
      <w:r>
        <w:rPr>
          <w:b/>
        </w:rPr>
        <w:t>V</w:t>
      </w:r>
      <w:r w:rsidR="006F2C3A">
        <w:rPr>
          <w:b/>
        </w:rPr>
        <w:t> ………………… dne</w:t>
      </w:r>
      <w:r w:rsidR="004F038C">
        <w:rPr>
          <w:b/>
        </w:rPr>
        <w:t xml:space="preserve"> </w:t>
      </w:r>
      <w:r w:rsidR="006F2C3A">
        <w:rPr>
          <w:b/>
        </w:rPr>
        <w:t>…………………..</w:t>
      </w:r>
      <w:bookmarkStart w:id="0" w:name="_GoBack"/>
      <w:bookmarkEnd w:id="0"/>
    </w:p>
    <w:p w14:paraId="0000005E" w14:textId="62D74C8F" w:rsidR="00164DDA" w:rsidRDefault="00767636" w:rsidP="006F2C3A">
      <w:pPr>
        <w:spacing w:after="280" w:line="240" w:lineRule="auto"/>
        <w:rPr>
          <w:sz w:val="21"/>
          <w:szCs w:val="21"/>
        </w:rPr>
      </w:pPr>
      <w:r>
        <w:rPr>
          <w:sz w:val="21"/>
          <w:szCs w:val="21"/>
        </w:rPr>
        <w:t xml:space="preserve">……………………………………………….                                                      </w:t>
      </w:r>
      <w:r>
        <w:rPr>
          <w:sz w:val="21"/>
          <w:szCs w:val="21"/>
        </w:rPr>
        <w:tab/>
        <w:t xml:space="preserve"> ………………………………………………</w:t>
      </w:r>
    </w:p>
    <w:p w14:paraId="0000005F" w14:textId="77777777" w:rsidR="00164DDA" w:rsidRDefault="00767636">
      <w:pPr>
        <w:spacing w:before="280" w:line="240" w:lineRule="auto"/>
        <w:ind w:firstLine="708"/>
        <w:rPr>
          <w:sz w:val="21"/>
          <w:szCs w:val="21"/>
        </w:rPr>
      </w:pPr>
      <w:r>
        <w:rPr>
          <w:sz w:val="21"/>
          <w:szCs w:val="21"/>
        </w:rPr>
        <w:t xml:space="preserve">Pronajímatel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Nájemce</w:t>
      </w:r>
    </w:p>
    <w:sectPr w:rsidR="00164DD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8B2"/>
    <w:multiLevelType w:val="multilevel"/>
    <w:tmpl w:val="526C8AF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3108C"/>
    <w:multiLevelType w:val="multilevel"/>
    <w:tmpl w:val="12021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1766B"/>
    <w:multiLevelType w:val="multilevel"/>
    <w:tmpl w:val="7F2C2B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2E05EF"/>
    <w:multiLevelType w:val="multilevel"/>
    <w:tmpl w:val="BE008CA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1B7460"/>
    <w:multiLevelType w:val="multilevel"/>
    <w:tmpl w:val="95A45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C857FD"/>
    <w:multiLevelType w:val="multilevel"/>
    <w:tmpl w:val="7D7C6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226F42"/>
    <w:multiLevelType w:val="multilevel"/>
    <w:tmpl w:val="1EF8649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315789"/>
    <w:multiLevelType w:val="multilevel"/>
    <w:tmpl w:val="BA341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CC4D30"/>
    <w:multiLevelType w:val="multilevel"/>
    <w:tmpl w:val="E69474C6"/>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7"/>
  </w:num>
  <w:num w:numId="5">
    <w:abstractNumId w:val="4"/>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DDA"/>
    <w:rsid w:val="00045088"/>
    <w:rsid w:val="000F1574"/>
    <w:rsid w:val="0012675C"/>
    <w:rsid w:val="00164DDA"/>
    <w:rsid w:val="001E2C1C"/>
    <w:rsid w:val="002801FE"/>
    <w:rsid w:val="002A5A4F"/>
    <w:rsid w:val="00331FB1"/>
    <w:rsid w:val="00380442"/>
    <w:rsid w:val="00396B01"/>
    <w:rsid w:val="00453050"/>
    <w:rsid w:val="00473B02"/>
    <w:rsid w:val="0047601D"/>
    <w:rsid w:val="004B4542"/>
    <w:rsid w:val="004D7F33"/>
    <w:rsid w:val="004F038C"/>
    <w:rsid w:val="00503798"/>
    <w:rsid w:val="005767E0"/>
    <w:rsid w:val="0060547C"/>
    <w:rsid w:val="00647218"/>
    <w:rsid w:val="0065185B"/>
    <w:rsid w:val="006709AB"/>
    <w:rsid w:val="006B0DBD"/>
    <w:rsid w:val="006E5CD3"/>
    <w:rsid w:val="006F2C3A"/>
    <w:rsid w:val="007642C6"/>
    <w:rsid w:val="00767636"/>
    <w:rsid w:val="007B1899"/>
    <w:rsid w:val="008179CA"/>
    <w:rsid w:val="008558E7"/>
    <w:rsid w:val="008C7549"/>
    <w:rsid w:val="00915F1F"/>
    <w:rsid w:val="009465E4"/>
    <w:rsid w:val="009840D9"/>
    <w:rsid w:val="00A1654F"/>
    <w:rsid w:val="00A40064"/>
    <w:rsid w:val="00A85C7F"/>
    <w:rsid w:val="00AC5B29"/>
    <w:rsid w:val="00AE5827"/>
    <w:rsid w:val="00B74BC8"/>
    <w:rsid w:val="00BB0E80"/>
    <w:rsid w:val="00C51480"/>
    <w:rsid w:val="00C62AAA"/>
    <w:rsid w:val="00C823DC"/>
    <w:rsid w:val="00C86AC4"/>
    <w:rsid w:val="00D655E9"/>
    <w:rsid w:val="00D9278A"/>
    <w:rsid w:val="00E9702F"/>
    <w:rsid w:val="00EA482C"/>
    <w:rsid w:val="00F205FA"/>
    <w:rsid w:val="00F43FB7"/>
    <w:rsid w:val="00F54DD3"/>
    <w:rsid w:val="00F858BD"/>
    <w:rsid w:val="00F91DF7"/>
    <w:rsid w:val="00FC68FD"/>
    <w:rsid w:val="00FE3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BBAB"/>
  <w15:docId w15:val="{6311DCBA-19E7-4787-87BC-547282EC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5F99"/>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link w:val="Nadpis2Char"/>
    <w:uiPriority w:val="9"/>
    <w:semiHidden/>
    <w:unhideWhenUsed/>
    <w:qFormat/>
    <w:rsid w:val="00F35C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uiPriority w:val="34"/>
    <w:qFormat/>
    <w:rsid w:val="00265F99"/>
    <w:pPr>
      <w:ind w:left="720"/>
      <w:contextualSpacing/>
    </w:pPr>
  </w:style>
  <w:style w:type="character" w:styleId="Siln">
    <w:name w:val="Strong"/>
    <w:basedOn w:val="Standardnpsmoodstavce"/>
    <w:uiPriority w:val="22"/>
    <w:qFormat/>
    <w:rsid w:val="00265F99"/>
    <w:rPr>
      <w:b/>
      <w:bCs/>
    </w:rPr>
  </w:style>
  <w:style w:type="character" w:styleId="Hypertextovodkaz">
    <w:name w:val="Hyperlink"/>
    <w:basedOn w:val="Standardnpsmoodstavce"/>
    <w:uiPriority w:val="99"/>
    <w:unhideWhenUsed/>
    <w:rsid w:val="00265F99"/>
    <w:rPr>
      <w:color w:val="0563C1" w:themeColor="hyperlink"/>
      <w:u w:val="single"/>
    </w:rPr>
  </w:style>
  <w:style w:type="character" w:customStyle="1" w:styleId="UnresolvedMention">
    <w:name w:val="Unresolved Mention"/>
    <w:basedOn w:val="Standardnpsmoodstavce"/>
    <w:uiPriority w:val="99"/>
    <w:semiHidden/>
    <w:unhideWhenUsed/>
    <w:rsid w:val="00265F99"/>
    <w:rPr>
      <w:color w:val="605E5C"/>
      <w:shd w:val="clear" w:color="auto" w:fill="E1DFDD"/>
    </w:rPr>
  </w:style>
  <w:style w:type="character" w:styleId="Zdraznn">
    <w:name w:val="Emphasis"/>
    <w:basedOn w:val="Standardnpsmoodstavce"/>
    <w:uiPriority w:val="20"/>
    <w:qFormat/>
    <w:rsid w:val="00930228"/>
    <w:rPr>
      <w:i/>
      <w:iCs/>
    </w:rPr>
  </w:style>
  <w:style w:type="character" w:customStyle="1" w:styleId="Nadpis2Char">
    <w:name w:val="Nadpis 2 Char"/>
    <w:basedOn w:val="Standardnpsmoodstavce"/>
    <w:link w:val="Nadpis2"/>
    <w:uiPriority w:val="9"/>
    <w:rsid w:val="00F35CDE"/>
    <w:rPr>
      <w:rFonts w:ascii="Times New Roman" w:eastAsia="Times New Roman" w:hAnsi="Times New Roman" w:cs="Times New Roman"/>
      <w:b/>
      <w:bCs/>
      <w:sz w:val="36"/>
      <w:szCs w:val="36"/>
      <w:lang w:eastAsia="cs-CZ"/>
    </w:rPr>
  </w:style>
  <w:style w:type="paragraph" w:styleId="Textbubliny">
    <w:name w:val="Balloon Text"/>
    <w:basedOn w:val="Normln"/>
    <w:link w:val="TextbublinyChar"/>
    <w:uiPriority w:val="99"/>
    <w:semiHidden/>
    <w:unhideWhenUsed/>
    <w:rsid w:val="00396FCD"/>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396FCD"/>
    <w:rPr>
      <w:rFonts w:ascii="Times New Roman" w:hAnsi="Times New Roman" w:cs="Times New Roman"/>
      <w:sz w:val="18"/>
      <w:szCs w:val="18"/>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askaravan.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dzeRU9PoR6dA2STpGf/UEYEb8g==">AMUW2mWitpsMzd3CyHIicZ5xYGy12D+Ul+hqN1SK7sX0gBOJ6f8tu1H2dMsfbIlPYkWxDIxw7kmXD5WyVYRq38yhXiD4AT0V7OsXj8pCoWUI054lsQEQE14=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1841</Words>
  <Characters>11805</Characters>
  <Application>Microsoft Office Word</Application>
  <DocSecurity>0</DocSecurity>
  <Lines>536</Lines>
  <Paragraphs>262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Jaroš</dc:creator>
  <cp:lastModifiedBy>Uzivatel</cp:lastModifiedBy>
  <cp:revision>3</cp:revision>
  <cp:lastPrinted>2025-07-07T11:01:00Z</cp:lastPrinted>
  <dcterms:created xsi:type="dcterms:W3CDTF">2025-07-07T11:02:00Z</dcterms:created>
  <dcterms:modified xsi:type="dcterms:W3CDTF">2026-06-11T10:49:00Z</dcterms:modified>
</cp:coreProperties>
</file>